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93" w:rsidRPr="00623093" w:rsidRDefault="00623093" w:rsidP="00623093">
      <w:pPr>
        <w:spacing w:after="150" w:line="240" w:lineRule="auto"/>
        <w:jc w:val="center"/>
        <w:rPr>
          <w:rFonts w:ascii="Arial" w:eastAsia="Times New Roman" w:hAnsi="Arial" w:cs="Arial"/>
          <w:color w:val="000000"/>
          <w:sz w:val="21"/>
          <w:szCs w:val="21"/>
          <w:lang w:eastAsia="tr-TR"/>
        </w:rPr>
      </w:pPr>
      <w:r w:rsidRPr="00623093">
        <w:rPr>
          <w:rFonts w:ascii="Arial" w:eastAsia="Times New Roman" w:hAnsi="Arial" w:cs="Arial"/>
          <w:color w:val="FF0000"/>
          <w:sz w:val="21"/>
          <w:szCs w:val="21"/>
          <w:lang w:eastAsia="tr-TR"/>
        </w:rPr>
        <w:t>T.C.</w:t>
      </w:r>
    </w:p>
    <w:p w:rsidR="00623093" w:rsidRPr="00623093" w:rsidRDefault="00623093" w:rsidP="00623093">
      <w:pPr>
        <w:spacing w:after="150" w:line="240" w:lineRule="auto"/>
        <w:jc w:val="center"/>
        <w:rPr>
          <w:rFonts w:ascii="Arial" w:eastAsia="Times New Roman" w:hAnsi="Arial" w:cs="Arial"/>
          <w:color w:val="000000"/>
          <w:sz w:val="21"/>
          <w:szCs w:val="21"/>
          <w:lang w:eastAsia="tr-TR"/>
        </w:rPr>
      </w:pPr>
      <w:r w:rsidRPr="00623093">
        <w:rPr>
          <w:rFonts w:ascii="Arial" w:eastAsia="Times New Roman" w:hAnsi="Arial" w:cs="Arial"/>
          <w:color w:val="FF0000"/>
          <w:sz w:val="21"/>
          <w:szCs w:val="21"/>
          <w:lang w:eastAsia="tr-TR"/>
        </w:rPr>
        <w:t>GÜMRÜK VE TİCARET BAKANLIĞI</w:t>
      </w:r>
    </w:p>
    <w:p w:rsidR="00623093" w:rsidRPr="00623093" w:rsidRDefault="00623093" w:rsidP="00623093">
      <w:pPr>
        <w:spacing w:after="150" w:line="240" w:lineRule="auto"/>
        <w:jc w:val="center"/>
        <w:rPr>
          <w:rFonts w:ascii="Arial" w:eastAsia="Times New Roman" w:hAnsi="Arial" w:cs="Arial"/>
          <w:color w:val="000000"/>
          <w:sz w:val="21"/>
          <w:szCs w:val="21"/>
          <w:lang w:eastAsia="tr-TR"/>
        </w:rPr>
      </w:pPr>
      <w:r w:rsidRPr="00623093">
        <w:rPr>
          <w:rFonts w:ascii="Arial" w:eastAsia="Times New Roman" w:hAnsi="Arial" w:cs="Arial"/>
          <w:color w:val="FF0000"/>
          <w:sz w:val="21"/>
          <w:szCs w:val="21"/>
          <w:lang w:eastAsia="tr-TR"/>
        </w:rPr>
        <w:t>Gümrükler Genel Müdürlüğü</w:t>
      </w:r>
    </w:p>
    <w:p w:rsidR="00623093" w:rsidRPr="00623093" w:rsidRDefault="00623093" w:rsidP="00623093">
      <w:pPr>
        <w:spacing w:after="150" w:line="240" w:lineRule="auto"/>
        <w:rPr>
          <w:rFonts w:ascii="Arial" w:eastAsia="Times New Roman" w:hAnsi="Arial" w:cs="Arial"/>
          <w:color w:val="000000"/>
          <w:sz w:val="21"/>
          <w:szCs w:val="21"/>
          <w:lang w:eastAsia="tr-TR"/>
        </w:rPr>
      </w:pPr>
      <w:r w:rsidRPr="00623093">
        <w:rPr>
          <w:rFonts w:ascii="Arial" w:eastAsia="Times New Roman" w:hAnsi="Arial" w:cs="Arial"/>
          <w:b/>
          <w:bCs/>
          <w:color w:val="000000"/>
          <w:sz w:val="21"/>
          <w:szCs w:val="21"/>
          <w:lang w:eastAsia="tr-TR"/>
        </w:rPr>
        <w:t>Sayı :</w:t>
      </w:r>
      <w:r w:rsidRPr="00623093">
        <w:rPr>
          <w:rFonts w:ascii="Arial" w:eastAsia="Times New Roman" w:hAnsi="Arial" w:cs="Arial"/>
          <w:color w:val="000000"/>
          <w:sz w:val="21"/>
          <w:szCs w:val="21"/>
          <w:lang w:eastAsia="tr-TR"/>
        </w:rPr>
        <w:t>17474625-162.01</w:t>
      </w:r>
    </w:p>
    <w:p w:rsidR="00623093" w:rsidRPr="00623093" w:rsidRDefault="00623093" w:rsidP="00623093">
      <w:pPr>
        <w:spacing w:after="150" w:line="240" w:lineRule="auto"/>
        <w:rPr>
          <w:rFonts w:ascii="Arial" w:eastAsia="Times New Roman" w:hAnsi="Arial" w:cs="Arial"/>
          <w:color w:val="000000"/>
          <w:sz w:val="21"/>
          <w:szCs w:val="21"/>
          <w:lang w:eastAsia="tr-TR"/>
        </w:rPr>
      </w:pPr>
      <w:r w:rsidRPr="00623093">
        <w:rPr>
          <w:rFonts w:ascii="Arial" w:eastAsia="Times New Roman" w:hAnsi="Arial" w:cs="Arial"/>
          <w:b/>
          <w:bCs/>
          <w:color w:val="000000"/>
          <w:sz w:val="21"/>
          <w:szCs w:val="21"/>
          <w:lang w:eastAsia="tr-TR"/>
        </w:rPr>
        <w:t>Konu :</w:t>
      </w:r>
      <w:r w:rsidRPr="00623093">
        <w:rPr>
          <w:rFonts w:ascii="Arial" w:eastAsia="Times New Roman" w:hAnsi="Arial" w:cs="Arial"/>
          <w:color w:val="000000"/>
          <w:sz w:val="21"/>
          <w:szCs w:val="21"/>
          <w:lang w:eastAsia="tr-TR"/>
        </w:rPr>
        <w:t>Fiğ Tohumu</w:t>
      </w:r>
    </w:p>
    <w:p w:rsidR="00623093" w:rsidRPr="00623093" w:rsidRDefault="00623093" w:rsidP="00623093">
      <w:pPr>
        <w:spacing w:after="150" w:line="240" w:lineRule="auto"/>
        <w:jc w:val="center"/>
        <w:rPr>
          <w:rFonts w:ascii="Arial" w:eastAsia="Times New Roman" w:hAnsi="Arial" w:cs="Arial"/>
          <w:color w:val="000000"/>
          <w:sz w:val="21"/>
          <w:szCs w:val="21"/>
          <w:lang w:eastAsia="tr-TR"/>
        </w:rPr>
      </w:pPr>
      <w:r w:rsidRPr="00623093">
        <w:rPr>
          <w:rFonts w:ascii="Arial" w:eastAsia="Times New Roman" w:hAnsi="Arial" w:cs="Arial"/>
          <w:color w:val="FF0000"/>
          <w:sz w:val="21"/>
          <w:szCs w:val="21"/>
          <w:lang w:eastAsia="tr-TR"/>
        </w:rPr>
        <w:t>20.11.2017 / 29678300</w:t>
      </w:r>
    </w:p>
    <w:p w:rsidR="00623093" w:rsidRPr="00623093" w:rsidRDefault="00623093" w:rsidP="00623093">
      <w:pPr>
        <w:spacing w:after="150" w:line="240" w:lineRule="auto"/>
        <w:jc w:val="center"/>
        <w:rPr>
          <w:rFonts w:ascii="Arial" w:eastAsia="Times New Roman" w:hAnsi="Arial" w:cs="Arial"/>
          <w:color w:val="000000"/>
          <w:sz w:val="21"/>
          <w:szCs w:val="21"/>
          <w:lang w:eastAsia="tr-TR"/>
        </w:rPr>
      </w:pPr>
      <w:r w:rsidRPr="00623093">
        <w:rPr>
          <w:rFonts w:ascii="Arial" w:eastAsia="Times New Roman" w:hAnsi="Arial" w:cs="Arial"/>
          <w:color w:val="FF0000"/>
          <w:sz w:val="21"/>
          <w:szCs w:val="21"/>
          <w:lang w:eastAsia="tr-TR"/>
        </w:rPr>
        <w:t>GÜMRÜK VE TİCARET BÖLGE MÜDÜRLÜKLERİNE</w:t>
      </w:r>
    </w:p>
    <w:p w:rsidR="00623093" w:rsidRPr="00623093" w:rsidRDefault="00623093" w:rsidP="0039133E">
      <w:pPr>
        <w:spacing w:after="150" w:line="240" w:lineRule="auto"/>
        <w:jc w:val="both"/>
        <w:rPr>
          <w:rFonts w:ascii="Arial" w:eastAsia="Times New Roman" w:hAnsi="Arial" w:cs="Arial"/>
          <w:color w:val="000000"/>
          <w:sz w:val="21"/>
          <w:szCs w:val="21"/>
          <w:lang w:eastAsia="tr-TR"/>
        </w:rPr>
      </w:pPr>
      <w:r w:rsidRPr="00623093">
        <w:rPr>
          <w:rFonts w:ascii="Arial" w:eastAsia="Times New Roman" w:hAnsi="Arial" w:cs="Arial"/>
          <w:color w:val="000000"/>
          <w:sz w:val="21"/>
          <w:szCs w:val="21"/>
          <w:lang w:eastAsia="tr-TR"/>
        </w:rPr>
        <w:t>Bakanlığımıza intikal eden bilgilerden, 12.09 tarife pozisyonunda ismen yer alan "fiğ tohumları"nın, yem amaçlı olması durumunda 12.14 tarife pozisyonunda sınıflandırılıp sınıflandırılmayacağı hususunda tereddütler yaşandığı anlaşılmaktadır.</w:t>
      </w:r>
    </w:p>
    <w:p w:rsidR="00623093" w:rsidRPr="00623093" w:rsidRDefault="00623093" w:rsidP="0039133E">
      <w:pPr>
        <w:spacing w:after="150" w:line="240" w:lineRule="auto"/>
        <w:jc w:val="both"/>
        <w:rPr>
          <w:rFonts w:ascii="Arial" w:eastAsia="Times New Roman" w:hAnsi="Arial" w:cs="Arial"/>
          <w:color w:val="000000"/>
          <w:sz w:val="21"/>
          <w:szCs w:val="21"/>
          <w:lang w:eastAsia="tr-TR"/>
        </w:rPr>
      </w:pPr>
      <w:r w:rsidRPr="00623093">
        <w:rPr>
          <w:rFonts w:ascii="Arial" w:eastAsia="Times New Roman" w:hAnsi="Arial" w:cs="Arial"/>
          <w:color w:val="000000"/>
          <w:sz w:val="21"/>
          <w:szCs w:val="21"/>
          <w:lang w:eastAsia="tr-TR"/>
        </w:rPr>
        <w:t>Bilindiği üzere, “Ekim amacıyla kullanılan tohum, meyve ve sporlar” TGTC’nin 12.09 pozisyonunda yer almakta, “fiğ tohumları” da “Yem Bitkileri</w:t>
      </w:r>
      <w:bookmarkStart w:id="0" w:name="_GoBack"/>
      <w:bookmarkEnd w:id="0"/>
      <w:r w:rsidRPr="00623093">
        <w:rPr>
          <w:rFonts w:ascii="Arial" w:eastAsia="Times New Roman" w:hAnsi="Arial" w:cs="Arial"/>
          <w:color w:val="000000"/>
          <w:sz w:val="21"/>
          <w:szCs w:val="21"/>
          <w:lang w:eastAsia="tr-TR"/>
        </w:rPr>
        <w:t xml:space="preserve"> Tohumları” başlığı altında bu pozisyonunda ismen geçmektedir.</w:t>
      </w:r>
    </w:p>
    <w:p w:rsidR="00623093" w:rsidRPr="00623093" w:rsidRDefault="00623093" w:rsidP="0039133E">
      <w:pPr>
        <w:spacing w:after="150" w:line="240" w:lineRule="auto"/>
        <w:jc w:val="both"/>
        <w:rPr>
          <w:rFonts w:ascii="Arial" w:eastAsia="Times New Roman" w:hAnsi="Arial" w:cs="Arial"/>
          <w:color w:val="000000"/>
          <w:sz w:val="21"/>
          <w:szCs w:val="21"/>
          <w:lang w:eastAsia="tr-TR"/>
        </w:rPr>
      </w:pPr>
      <w:r w:rsidRPr="00623093">
        <w:rPr>
          <w:rFonts w:ascii="Arial" w:eastAsia="Times New Roman" w:hAnsi="Arial" w:cs="Arial"/>
          <w:color w:val="000000"/>
          <w:sz w:val="21"/>
          <w:szCs w:val="21"/>
          <w:lang w:eastAsia="tr-TR"/>
        </w:rPr>
        <w:t>TGTC’nin yapısal dayanağını oluşturan AB Kombine Nomenklatüründe 12.09 tarife pozisyonu metninde “Seeds, fruit and spores, of a kind used for sowing” ifadesi yer almakta, bu metinde yer alan “..kind used for sowing” ifadesinden, bu pozisyonda “ekim amacıyla” şeklinde yapılan atıfların kullanım yeri ve amacına değil, tohumun ekim amaçlı bir cins olup olmadığına yönelik olduğu anlaşılmaktadır.</w:t>
      </w:r>
    </w:p>
    <w:p w:rsidR="00623093" w:rsidRPr="00623093" w:rsidRDefault="00623093" w:rsidP="0039133E">
      <w:pPr>
        <w:spacing w:after="150" w:line="240" w:lineRule="auto"/>
        <w:jc w:val="both"/>
        <w:rPr>
          <w:rFonts w:ascii="Arial" w:eastAsia="Times New Roman" w:hAnsi="Arial" w:cs="Arial"/>
          <w:color w:val="000000"/>
          <w:sz w:val="21"/>
          <w:szCs w:val="21"/>
          <w:lang w:eastAsia="tr-TR"/>
        </w:rPr>
      </w:pPr>
      <w:r w:rsidRPr="00623093">
        <w:rPr>
          <w:rFonts w:ascii="Arial" w:eastAsia="Times New Roman" w:hAnsi="Arial" w:cs="Arial"/>
          <w:color w:val="000000"/>
          <w:sz w:val="21"/>
          <w:szCs w:val="21"/>
          <w:lang w:eastAsia="tr-TR"/>
        </w:rPr>
        <w:t>Yine, TGTC’de 12 nci faslın 3 nolu notunda ise, “12.09 pozisyonu anlamında, pancar tohumları, ot ve diğer çim tohumları, süs çiçekleri tohumları, sebze tohumları, orman ağaçları tohumları, meyve ağaçları tohumları, fiğ tohumları (Vicia faba türünden olanlar hariç) veya acı bakla tohumları “ekilmeye mahsus tohumlar” olarak kabul edilirler.” hükmü yer almakta, başka bir ifadeyle fiğ tohumları kullanım yeri ve amacına bakılmaksızın ekilmeye mahsus tohum olarak 12.09 tarife pozisyonunda yer almaktadır.</w:t>
      </w:r>
    </w:p>
    <w:p w:rsidR="00623093" w:rsidRPr="00623093" w:rsidRDefault="00623093" w:rsidP="0039133E">
      <w:pPr>
        <w:spacing w:after="150" w:line="240" w:lineRule="auto"/>
        <w:jc w:val="both"/>
        <w:rPr>
          <w:rFonts w:ascii="Arial" w:eastAsia="Times New Roman" w:hAnsi="Arial" w:cs="Arial"/>
          <w:color w:val="000000"/>
          <w:sz w:val="21"/>
          <w:szCs w:val="21"/>
          <w:lang w:eastAsia="tr-TR"/>
        </w:rPr>
      </w:pPr>
      <w:r w:rsidRPr="00623093">
        <w:rPr>
          <w:rFonts w:ascii="Arial" w:eastAsia="Times New Roman" w:hAnsi="Arial" w:cs="Arial"/>
          <w:color w:val="000000"/>
          <w:sz w:val="21"/>
          <w:szCs w:val="21"/>
          <w:lang w:eastAsia="tr-TR"/>
        </w:rPr>
        <w:t>12.14 pozisyonuna ilişkin açıklama notlarında ise, “…Kuru ot, yonca, üçgül, evliyaotu, yemlik lahana, acı bakla, fiğ ve benzeri yem bitkileri (taze veya kurutulmuş, bütün halde, kesilmiş, kıyılmış veya preslenmiş).” bu pozisyon kapsamında sayılırken “Benzeri yem ürünler" tanımından, özellikle hayvan yemi olarak yetiştirilen bitkiler anlaşılmaktadır” hükmü yer almaktadır. 12.14 pozisyonuna ilişkin yukarıdaki açıklama notlarında yer alan “fiğ ve benzeri yem bitkileri” ve “bitkiler” ifadesi pozisyonun kapsamının bitki formu ile sınırlı olduğunu göstermektedir.</w:t>
      </w:r>
    </w:p>
    <w:p w:rsidR="00623093" w:rsidRPr="00623093" w:rsidRDefault="00623093" w:rsidP="0039133E">
      <w:pPr>
        <w:spacing w:after="150" w:line="240" w:lineRule="auto"/>
        <w:jc w:val="both"/>
        <w:rPr>
          <w:rFonts w:ascii="Arial" w:eastAsia="Times New Roman" w:hAnsi="Arial" w:cs="Arial"/>
          <w:color w:val="000000"/>
          <w:sz w:val="21"/>
          <w:szCs w:val="21"/>
          <w:lang w:eastAsia="tr-TR"/>
        </w:rPr>
      </w:pPr>
      <w:r w:rsidRPr="00623093">
        <w:rPr>
          <w:rFonts w:ascii="Arial" w:eastAsia="Times New Roman" w:hAnsi="Arial" w:cs="Arial"/>
          <w:color w:val="000000"/>
          <w:sz w:val="21"/>
          <w:szCs w:val="21"/>
          <w:lang w:eastAsia="tr-TR"/>
        </w:rPr>
        <w:t>Yukarıda belirtilen mevzuat hükümleri birlikte değerlendirildiğinde, fiğ tohumunun kullanım amacına bakılmaksızın 12.09 tarife pozisyonunda sınıflandırılması gerektiği anlaşılmaktadır.</w:t>
      </w:r>
    </w:p>
    <w:p w:rsidR="00623093" w:rsidRPr="00623093" w:rsidRDefault="00623093" w:rsidP="0039133E">
      <w:pPr>
        <w:spacing w:after="150" w:line="240" w:lineRule="auto"/>
        <w:jc w:val="both"/>
        <w:rPr>
          <w:rFonts w:ascii="Arial" w:eastAsia="Times New Roman" w:hAnsi="Arial" w:cs="Arial"/>
          <w:color w:val="000000"/>
          <w:sz w:val="21"/>
          <w:szCs w:val="21"/>
          <w:lang w:eastAsia="tr-TR"/>
        </w:rPr>
      </w:pPr>
      <w:r w:rsidRPr="00623093">
        <w:rPr>
          <w:rFonts w:ascii="Arial" w:eastAsia="Times New Roman" w:hAnsi="Arial" w:cs="Arial"/>
          <w:color w:val="000000"/>
          <w:sz w:val="21"/>
          <w:szCs w:val="21"/>
          <w:lang w:eastAsia="tr-TR"/>
        </w:rPr>
        <w:t>Bilgi ve gereğini rica ederim.</w:t>
      </w:r>
    </w:p>
    <w:p w:rsidR="00623093" w:rsidRPr="00623093" w:rsidRDefault="00623093" w:rsidP="00623093">
      <w:pPr>
        <w:spacing w:after="150" w:line="240" w:lineRule="auto"/>
        <w:jc w:val="right"/>
        <w:rPr>
          <w:rFonts w:ascii="Arial" w:eastAsia="Times New Roman" w:hAnsi="Arial" w:cs="Arial"/>
          <w:color w:val="000000"/>
          <w:sz w:val="21"/>
          <w:szCs w:val="21"/>
          <w:lang w:eastAsia="tr-TR"/>
        </w:rPr>
      </w:pPr>
      <w:r w:rsidRPr="00623093">
        <w:rPr>
          <w:rFonts w:ascii="Arial" w:eastAsia="Times New Roman" w:hAnsi="Arial" w:cs="Arial"/>
          <w:color w:val="000000"/>
          <w:sz w:val="21"/>
          <w:szCs w:val="21"/>
          <w:lang w:eastAsia="tr-TR"/>
        </w:rPr>
        <w:t>e-imzalıdır</w:t>
      </w:r>
      <w:r w:rsidRPr="00623093">
        <w:rPr>
          <w:rFonts w:ascii="Arial" w:eastAsia="Times New Roman" w:hAnsi="Arial" w:cs="Arial"/>
          <w:color w:val="000000"/>
          <w:sz w:val="21"/>
          <w:szCs w:val="21"/>
          <w:lang w:eastAsia="tr-TR"/>
        </w:rPr>
        <w:br/>
        <w:t>Mustafa GÜMÜŞ</w:t>
      </w:r>
      <w:r w:rsidRPr="00623093">
        <w:rPr>
          <w:rFonts w:ascii="Arial" w:eastAsia="Times New Roman" w:hAnsi="Arial" w:cs="Arial"/>
          <w:color w:val="000000"/>
          <w:sz w:val="21"/>
          <w:szCs w:val="21"/>
          <w:lang w:eastAsia="tr-TR"/>
        </w:rPr>
        <w:br/>
        <w:t>Bakan a.</w:t>
      </w:r>
      <w:r w:rsidRPr="00623093">
        <w:rPr>
          <w:rFonts w:ascii="Arial" w:eastAsia="Times New Roman" w:hAnsi="Arial" w:cs="Arial"/>
          <w:color w:val="000000"/>
          <w:sz w:val="21"/>
          <w:szCs w:val="21"/>
          <w:lang w:eastAsia="tr-TR"/>
        </w:rPr>
        <w:br/>
        <w:t>Genel Müdür V.</w:t>
      </w:r>
    </w:p>
    <w:p w:rsidR="00623093" w:rsidRPr="00623093" w:rsidRDefault="00623093" w:rsidP="00623093">
      <w:pPr>
        <w:spacing w:after="150" w:line="240" w:lineRule="auto"/>
        <w:rPr>
          <w:rFonts w:ascii="Arial" w:eastAsia="Times New Roman" w:hAnsi="Arial" w:cs="Arial"/>
          <w:color w:val="000000"/>
          <w:sz w:val="21"/>
          <w:szCs w:val="21"/>
          <w:lang w:eastAsia="tr-TR"/>
        </w:rPr>
      </w:pPr>
      <w:r w:rsidRPr="00623093">
        <w:rPr>
          <w:rFonts w:ascii="Arial" w:eastAsia="Times New Roman" w:hAnsi="Arial" w:cs="Arial"/>
          <w:b/>
          <w:bCs/>
          <w:color w:val="000000"/>
          <w:sz w:val="21"/>
          <w:szCs w:val="21"/>
          <w:lang w:eastAsia="tr-TR"/>
        </w:rPr>
        <w:t>Dağıtım:</w:t>
      </w:r>
      <w:r w:rsidRPr="00623093">
        <w:rPr>
          <w:rFonts w:ascii="Arial" w:eastAsia="Times New Roman" w:hAnsi="Arial" w:cs="Arial"/>
          <w:color w:val="000000"/>
          <w:sz w:val="21"/>
          <w:szCs w:val="21"/>
          <w:lang w:eastAsia="tr-TR"/>
        </w:rPr>
        <w:br/>
        <w:t>Tüm Gümrük ve Ticaret Bölge Müdürlükleri</w:t>
      </w:r>
    </w:p>
    <w:p w:rsidR="00F472B1" w:rsidRDefault="00F472B1"/>
    <w:sectPr w:rsidR="00F47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93"/>
    <w:rsid w:val="0039133E"/>
    <w:rsid w:val="00623093"/>
    <w:rsid w:val="00F47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2309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3093"/>
    <w:rPr>
      <w:rFonts w:ascii="Times New Roman" w:eastAsia="Times New Roman" w:hAnsi="Times New Roman" w:cs="Times New Roman"/>
      <w:b/>
      <w:bCs/>
      <w:sz w:val="24"/>
      <w:szCs w:val="24"/>
      <w:lang w:eastAsia="tr-TR"/>
    </w:rPr>
  </w:style>
  <w:style w:type="character" w:styleId="Hyperlink">
    <w:name w:val="Hyperlink"/>
    <w:basedOn w:val="DefaultParagraphFont"/>
    <w:uiPriority w:val="99"/>
    <w:semiHidden/>
    <w:unhideWhenUsed/>
    <w:rsid w:val="00623093"/>
    <w:rPr>
      <w:color w:val="0000FF"/>
      <w:u w:val="single"/>
    </w:rPr>
  </w:style>
  <w:style w:type="paragraph" w:styleId="NormalWeb">
    <w:name w:val="Normal (Web)"/>
    <w:basedOn w:val="Normal"/>
    <w:uiPriority w:val="99"/>
    <w:semiHidden/>
    <w:unhideWhenUsed/>
    <w:rsid w:val="006230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2309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3093"/>
    <w:rPr>
      <w:rFonts w:ascii="Times New Roman" w:eastAsia="Times New Roman" w:hAnsi="Times New Roman" w:cs="Times New Roman"/>
      <w:b/>
      <w:bCs/>
      <w:sz w:val="24"/>
      <w:szCs w:val="24"/>
      <w:lang w:eastAsia="tr-TR"/>
    </w:rPr>
  </w:style>
  <w:style w:type="character" w:styleId="Hyperlink">
    <w:name w:val="Hyperlink"/>
    <w:basedOn w:val="DefaultParagraphFont"/>
    <w:uiPriority w:val="99"/>
    <w:semiHidden/>
    <w:unhideWhenUsed/>
    <w:rsid w:val="00623093"/>
    <w:rPr>
      <w:color w:val="0000FF"/>
      <w:u w:val="single"/>
    </w:rPr>
  </w:style>
  <w:style w:type="paragraph" w:styleId="NormalWeb">
    <w:name w:val="Normal (Web)"/>
    <w:basedOn w:val="Normal"/>
    <w:uiPriority w:val="99"/>
    <w:semiHidden/>
    <w:unhideWhenUsed/>
    <w:rsid w:val="006230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93407">
      <w:bodyDiv w:val="1"/>
      <w:marLeft w:val="0"/>
      <w:marRight w:val="0"/>
      <w:marTop w:val="0"/>
      <w:marBottom w:val="0"/>
      <w:divBdr>
        <w:top w:val="none" w:sz="0" w:space="0" w:color="auto"/>
        <w:left w:val="none" w:sz="0" w:space="0" w:color="auto"/>
        <w:bottom w:val="none" w:sz="0" w:space="0" w:color="auto"/>
        <w:right w:val="none" w:sz="0" w:space="0" w:color="auto"/>
      </w:divBdr>
      <w:divsChild>
        <w:div w:id="71588927">
          <w:marLeft w:val="0"/>
          <w:marRight w:val="0"/>
          <w:marTop w:val="0"/>
          <w:marBottom w:val="0"/>
          <w:divBdr>
            <w:top w:val="none" w:sz="0" w:space="0" w:color="auto"/>
            <w:left w:val="none" w:sz="0" w:space="0" w:color="auto"/>
            <w:bottom w:val="none" w:sz="0" w:space="0" w:color="auto"/>
            <w:right w:val="none" w:sz="0" w:space="0" w:color="auto"/>
          </w:divBdr>
          <w:divsChild>
            <w:div w:id="695500402">
              <w:marLeft w:val="0"/>
              <w:marRight w:val="0"/>
              <w:marTop w:val="0"/>
              <w:marBottom w:val="0"/>
              <w:divBdr>
                <w:top w:val="none" w:sz="0" w:space="0" w:color="auto"/>
                <w:left w:val="none" w:sz="0" w:space="0" w:color="auto"/>
                <w:bottom w:val="single" w:sz="6" w:space="11" w:color="CCCCCC"/>
                <w:right w:val="none" w:sz="0" w:space="0" w:color="auto"/>
              </w:divBdr>
            </w:div>
          </w:divsChild>
        </w:div>
        <w:div w:id="711999961">
          <w:marLeft w:val="0"/>
          <w:marRight w:val="0"/>
          <w:marTop w:val="0"/>
          <w:marBottom w:val="0"/>
          <w:divBdr>
            <w:top w:val="none" w:sz="0" w:space="0" w:color="auto"/>
            <w:left w:val="none" w:sz="0" w:space="0" w:color="auto"/>
            <w:bottom w:val="none" w:sz="0" w:space="0" w:color="auto"/>
            <w:right w:val="none" w:sz="0" w:space="0" w:color="auto"/>
          </w:divBdr>
          <w:divsChild>
            <w:div w:id="1155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eda</cp:lastModifiedBy>
  <cp:revision>2</cp:revision>
  <dcterms:created xsi:type="dcterms:W3CDTF">2017-11-23T15:14:00Z</dcterms:created>
  <dcterms:modified xsi:type="dcterms:W3CDTF">2017-11-23T15:15:00Z</dcterms:modified>
</cp:coreProperties>
</file>