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r w:rsidRPr="000323C1">
        <w:rPr>
          <w:rFonts w:ascii="Arial" w:eastAsia="Times New Roman" w:hAnsi="Arial" w:cs="Arial"/>
          <w:b/>
          <w:color w:val="FF0000"/>
          <w:sz w:val="19"/>
          <w:szCs w:val="19"/>
          <w:lang w:eastAsia="tr-TR"/>
        </w:rPr>
        <w:t>T.C.</w:t>
      </w: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r w:rsidRPr="000323C1">
        <w:rPr>
          <w:rFonts w:ascii="Arial" w:eastAsia="Times New Roman" w:hAnsi="Arial" w:cs="Arial"/>
          <w:b/>
          <w:color w:val="FF0000"/>
          <w:sz w:val="19"/>
          <w:szCs w:val="19"/>
          <w:lang w:eastAsia="tr-TR"/>
        </w:rPr>
        <w:t>GÜMRÜK VE TİCARET BAKANLIĞI</w:t>
      </w: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r w:rsidRPr="000323C1">
        <w:rPr>
          <w:rFonts w:ascii="Arial" w:eastAsia="Times New Roman" w:hAnsi="Arial" w:cs="Arial"/>
          <w:b/>
          <w:color w:val="FF0000"/>
          <w:sz w:val="19"/>
          <w:szCs w:val="19"/>
          <w:lang w:eastAsia="tr-TR"/>
        </w:rPr>
        <w:t>Gümrükler Genel Müdürlüğü</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b/>
          <w:color w:val="222222"/>
          <w:sz w:val="19"/>
          <w:szCs w:val="19"/>
          <w:lang w:eastAsia="tr-TR"/>
        </w:rPr>
        <w:t>Sayı     :</w:t>
      </w:r>
      <w:r w:rsidRPr="000323C1">
        <w:rPr>
          <w:rFonts w:ascii="Arial" w:eastAsia="Times New Roman" w:hAnsi="Arial" w:cs="Arial"/>
          <w:color w:val="222222"/>
          <w:sz w:val="19"/>
          <w:szCs w:val="19"/>
          <w:lang w:eastAsia="tr-TR"/>
        </w:rPr>
        <w:t>52707093-010.06.01                                                                      </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b/>
          <w:color w:val="222222"/>
          <w:sz w:val="19"/>
          <w:szCs w:val="19"/>
          <w:lang w:eastAsia="tr-TR"/>
        </w:rPr>
        <w:t>Konu   :</w:t>
      </w:r>
      <w:r w:rsidRPr="000323C1">
        <w:rPr>
          <w:rFonts w:ascii="Arial" w:eastAsia="Times New Roman" w:hAnsi="Arial" w:cs="Arial"/>
          <w:color w:val="222222"/>
          <w:sz w:val="19"/>
          <w:szCs w:val="19"/>
          <w:lang w:eastAsia="tr-TR"/>
        </w:rPr>
        <w:t>2017/25 Sayılı Genelge-ETGB</w:t>
      </w:r>
      <w:r>
        <w:rPr>
          <w:rFonts w:ascii="Arial" w:eastAsia="Times New Roman" w:hAnsi="Arial" w:cs="Arial"/>
          <w:color w:val="222222"/>
          <w:sz w:val="19"/>
          <w:szCs w:val="19"/>
          <w:lang w:eastAsia="tr-TR"/>
        </w:rPr>
        <w:t xml:space="preserve"> </w:t>
      </w:r>
      <w:r w:rsidRPr="000323C1">
        <w:rPr>
          <w:rFonts w:ascii="Arial" w:eastAsia="Times New Roman" w:hAnsi="Arial" w:cs="Arial"/>
          <w:color w:val="222222"/>
          <w:sz w:val="19"/>
          <w:szCs w:val="19"/>
          <w:lang w:eastAsia="tr-TR"/>
        </w:rPr>
        <w:t>Kapsamında</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Geri Gelen Eşyaya</w:t>
      </w:r>
      <w:r>
        <w:rPr>
          <w:rFonts w:ascii="Arial" w:eastAsia="Times New Roman" w:hAnsi="Arial" w:cs="Arial"/>
          <w:color w:val="222222"/>
          <w:sz w:val="19"/>
          <w:szCs w:val="19"/>
          <w:lang w:eastAsia="tr-TR"/>
        </w:rPr>
        <w:t xml:space="preserve"> </w:t>
      </w:r>
      <w:r w:rsidRPr="000323C1">
        <w:rPr>
          <w:rFonts w:ascii="Arial" w:eastAsia="Times New Roman" w:hAnsi="Arial" w:cs="Arial"/>
          <w:color w:val="222222"/>
          <w:sz w:val="19"/>
          <w:szCs w:val="19"/>
          <w:lang w:eastAsia="tr-TR"/>
        </w:rPr>
        <w:t>İlişkin İşlemler</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 </w:t>
      </w: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r w:rsidRPr="000323C1">
        <w:rPr>
          <w:rFonts w:ascii="Arial" w:eastAsia="Times New Roman" w:hAnsi="Arial" w:cs="Arial"/>
          <w:b/>
          <w:color w:val="FF0000"/>
          <w:sz w:val="19"/>
          <w:szCs w:val="19"/>
          <w:lang w:eastAsia="tr-TR"/>
        </w:rPr>
        <w:t>03.01.2018 / 30913672</w:t>
      </w: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r w:rsidRPr="000323C1">
        <w:rPr>
          <w:rFonts w:ascii="Arial" w:eastAsia="Times New Roman" w:hAnsi="Arial" w:cs="Arial"/>
          <w:b/>
          <w:color w:val="FF0000"/>
          <w:sz w:val="19"/>
          <w:szCs w:val="19"/>
          <w:lang w:eastAsia="tr-TR"/>
        </w:rPr>
        <w:t>DAĞITIM YERLERİNE</w:t>
      </w: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p>
    <w:p w:rsidR="000323C1" w:rsidRPr="000323C1" w:rsidRDefault="000323C1" w:rsidP="000323C1">
      <w:pPr>
        <w:shd w:val="clear" w:color="auto" w:fill="FFFFFF"/>
        <w:spacing w:after="0" w:line="240" w:lineRule="auto"/>
        <w:jc w:val="center"/>
        <w:rPr>
          <w:rFonts w:ascii="Arial" w:eastAsia="Times New Roman" w:hAnsi="Arial" w:cs="Arial"/>
          <w:b/>
          <w:color w:val="FF0000"/>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İlgi: Risk Yönetimi ve Kontrol Genel Müdürlüğünün 27.12.2017 tarihli ve 30688324 sayılı yazısı.</w:t>
      </w: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Elektronik Ticaret Gümrük Beyannamesi (ETGB) kapsamında ihraç edildikten sonra geri gelen eşyaya ilişkin yapılacak işlemleri düzenleyen 15.12.2017 tarihli ve 2017/25 sayılı Genelge’nin bir örneği ilişikte gönderilmektedir.</w:t>
      </w: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Bu itibarla, yapılan şifahi görüşmelerde 10.01.2018 tarihinde uygulamaya geçmesi yönünde mutabakata varılan söz konusu Genelge kapsamı işlemlere ilişkin gerekli hazırlıkların yapılması, mezkur Genelgede Bakanlığımız Tek Pencere Sistemi (TPS) üzerinden alınacak e-belge (0996 kodlu TPS-Geri Gelen Eşyaya İlişkin Vergi Dairesi Yazısı) ID bilgisi ile gerçekleştirilmesi öngörülen ETGB kapatma işlemlerinin, TPS’de 0996 kodlu e-belgeye ilişkin yapılacak teknik çalışmalar tamamlanıncaya kadar manuel olarak alınan “0713” kodlu Vergi Dairesi Yazısı bilgisinin ilgili gümrük idaresi tarafından ETGB’de bulunan "Belge/Kap/Konteyner Bilgileri" bölümündeki "Belgeler" alanına girilmek suretiyle gerçekleştirilmesi ve TPS’de bahse konu çalışmaların tamamlanmasını müteakip söz konusu işlemlerin e-belge (0996 kodlu TPS-Geri Gelen Eşyaya İlişkin Vergi Dairesi Yazısı) ID bilgisi ile yapılması hususunda,</w:t>
      </w: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both"/>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Bilgi ve gereğini arz/rica ederim.</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 </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e-imzalıdır</w:t>
      </w: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Mustafa GÜMÜŞ</w:t>
      </w: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Bakan a.</w:t>
      </w: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jc w:val="right"/>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Genel Müdür V.</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 </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Ek: 2017/25 Sayılı Genelge</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 </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Dağıtım:</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Gereği: Bilgi:</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Bilgi İşlem Dairesi Başkanlığı Risk Yönetimi ve Kontrol Genel Müdürlüğü</w:t>
      </w:r>
    </w:p>
    <w:p w:rsidR="000323C1" w:rsidRPr="000323C1" w:rsidRDefault="000323C1" w:rsidP="000323C1">
      <w:pPr>
        <w:shd w:val="clear" w:color="auto" w:fill="FFFFFF"/>
        <w:spacing w:after="0" w:line="240" w:lineRule="auto"/>
        <w:rPr>
          <w:rFonts w:ascii="Arial" w:eastAsia="Times New Roman" w:hAnsi="Arial" w:cs="Arial"/>
          <w:color w:val="222222"/>
          <w:sz w:val="19"/>
          <w:szCs w:val="19"/>
          <w:lang w:eastAsia="tr-TR"/>
        </w:rPr>
      </w:pPr>
    </w:p>
    <w:p w:rsidR="00971736" w:rsidRDefault="000323C1" w:rsidP="000323C1">
      <w:pPr>
        <w:shd w:val="clear" w:color="auto" w:fill="FFFFFF"/>
        <w:spacing w:after="0" w:line="240" w:lineRule="auto"/>
        <w:rPr>
          <w:rFonts w:ascii="Arial" w:eastAsia="Times New Roman" w:hAnsi="Arial" w:cs="Arial"/>
          <w:color w:val="222222"/>
          <w:sz w:val="19"/>
          <w:szCs w:val="19"/>
          <w:lang w:eastAsia="tr-TR"/>
        </w:rPr>
      </w:pPr>
      <w:r w:rsidRPr="000323C1">
        <w:rPr>
          <w:rFonts w:ascii="Arial" w:eastAsia="Times New Roman" w:hAnsi="Arial" w:cs="Arial"/>
          <w:color w:val="222222"/>
          <w:sz w:val="19"/>
          <w:szCs w:val="19"/>
          <w:lang w:eastAsia="tr-TR"/>
        </w:rPr>
        <w:t>Tüm Gümrük ve Ticaret Bölge Müdürlükleri</w:t>
      </w:r>
      <w:r w:rsidR="009E3C9A">
        <w:rPr>
          <w:rFonts w:ascii="Arial" w:eastAsia="Times New Roman" w:hAnsi="Arial" w:cs="Arial"/>
          <w:color w:val="222222"/>
          <w:sz w:val="19"/>
          <w:szCs w:val="19"/>
          <w:lang w:eastAsia="tr-TR"/>
        </w:rPr>
        <w:t>,</w:t>
      </w:r>
    </w:p>
    <w:p w:rsidR="009E3C9A" w:rsidRDefault="009E3C9A" w:rsidP="000323C1">
      <w:pPr>
        <w:shd w:val="clear" w:color="auto" w:fill="FFFFFF"/>
        <w:spacing w:after="0" w:line="240" w:lineRule="auto"/>
        <w:rPr>
          <w:rFonts w:ascii="Arial" w:eastAsia="Times New Roman" w:hAnsi="Arial" w:cs="Arial"/>
          <w:color w:val="222222"/>
          <w:sz w:val="19"/>
          <w:szCs w:val="19"/>
          <w:lang w:eastAsia="tr-TR"/>
        </w:rPr>
      </w:pPr>
    </w:p>
    <w:p w:rsidR="009E3C9A" w:rsidRDefault="009E3C9A" w:rsidP="000323C1">
      <w:pPr>
        <w:shd w:val="clear" w:color="auto" w:fill="FFFFFF"/>
        <w:spacing w:after="0" w:line="240" w:lineRule="auto"/>
        <w:rPr>
          <w:rFonts w:ascii="Arial" w:eastAsia="Times New Roman" w:hAnsi="Arial" w:cs="Arial"/>
          <w:color w:val="222222"/>
          <w:sz w:val="19"/>
          <w:szCs w:val="19"/>
          <w:lang w:eastAsia="tr-TR"/>
        </w:rPr>
      </w:pPr>
    </w:p>
    <w:p w:rsidR="009E3C9A" w:rsidRDefault="009E3C9A" w:rsidP="000323C1">
      <w:pPr>
        <w:shd w:val="clear" w:color="auto" w:fill="FFFFFF"/>
        <w:spacing w:after="0" w:line="240" w:lineRule="auto"/>
        <w:rPr>
          <w:rFonts w:ascii="Arial" w:eastAsia="Times New Roman" w:hAnsi="Arial" w:cs="Arial"/>
          <w:color w:val="222222"/>
          <w:sz w:val="19"/>
          <w:szCs w:val="19"/>
          <w:lang w:eastAsia="tr-TR"/>
        </w:rPr>
      </w:pPr>
    </w:p>
    <w:p w:rsidR="009E3C9A" w:rsidRDefault="009E3C9A" w:rsidP="000323C1">
      <w:pPr>
        <w:shd w:val="clear" w:color="auto" w:fill="FFFFFF"/>
        <w:spacing w:after="0" w:line="240" w:lineRule="auto"/>
        <w:rPr>
          <w:rFonts w:ascii="Arial" w:eastAsia="Times New Roman" w:hAnsi="Arial" w:cs="Arial"/>
          <w:color w:val="222222"/>
          <w:sz w:val="19"/>
          <w:szCs w:val="19"/>
          <w:lang w:eastAsia="tr-TR"/>
        </w:rPr>
      </w:pPr>
    </w:p>
    <w:p w:rsidR="009E3C9A" w:rsidRDefault="009E3C9A" w:rsidP="000323C1">
      <w:pPr>
        <w:shd w:val="clear" w:color="auto" w:fill="FFFFFF"/>
        <w:spacing w:after="0" w:line="240" w:lineRule="auto"/>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r w:rsidRPr="009E3C9A">
        <w:rPr>
          <w:rFonts w:ascii="Arial" w:eastAsia="Times New Roman" w:hAnsi="Arial" w:cs="Arial"/>
          <w:b/>
          <w:color w:val="FF0000"/>
          <w:sz w:val="19"/>
          <w:szCs w:val="19"/>
          <w:lang w:eastAsia="tr-TR"/>
        </w:rPr>
        <w:lastRenderedPageBreak/>
        <w:t>T.C.</w:t>
      </w: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r w:rsidRPr="009E3C9A">
        <w:rPr>
          <w:rFonts w:ascii="Arial" w:eastAsia="Times New Roman" w:hAnsi="Arial" w:cs="Arial"/>
          <w:b/>
          <w:color w:val="FF0000"/>
          <w:sz w:val="19"/>
          <w:szCs w:val="19"/>
          <w:lang w:eastAsia="tr-TR"/>
        </w:rPr>
        <w:t>GÜMRÜK VE TİCARET BAKANLIĞI</w:t>
      </w: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r w:rsidRPr="009E3C9A">
        <w:rPr>
          <w:rFonts w:ascii="Arial" w:eastAsia="Times New Roman" w:hAnsi="Arial" w:cs="Arial"/>
          <w:b/>
          <w:color w:val="FF0000"/>
          <w:sz w:val="19"/>
          <w:szCs w:val="19"/>
          <w:lang w:eastAsia="tr-TR"/>
        </w:rPr>
        <w:t>Gümrükler Genel Müdürlüğü</w:t>
      </w:r>
    </w:p>
    <w:p w:rsidR="009E3C9A" w:rsidRPr="009E3C9A" w:rsidRDefault="009E3C9A" w:rsidP="009E3C9A">
      <w:pPr>
        <w:shd w:val="clear" w:color="auto" w:fill="FFFFFF"/>
        <w:spacing w:after="0" w:line="240" w:lineRule="auto"/>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rPr>
          <w:rFonts w:ascii="Arial" w:eastAsia="Times New Roman" w:hAnsi="Arial" w:cs="Arial"/>
          <w:color w:val="222222"/>
          <w:sz w:val="19"/>
          <w:szCs w:val="19"/>
          <w:lang w:eastAsia="tr-TR"/>
        </w:rPr>
      </w:pPr>
      <w:r w:rsidRPr="009E3C9A">
        <w:rPr>
          <w:rFonts w:ascii="Arial" w:eastAsia="Times New Roman" w:hAnsi="Arial" w:cs="Arial"/>
          <w:b/>
          <w:color w:val="222222"/>
          <w:sz w:val="19"/>
          <w:szCs w:val="19"/>
          <w:lang w:eastAsia="tr-TR"/>
        </w:rPr>
        <w:t>Sayı     :</w:t>
      </w:r>
      <w:r w:rsidRPr="009E3C9A">
        <w:rPr>
          <w:rFonts w:ascii="Arial" w:eastAsia="Times New Roman" w:hAnsi="Arial" w:cs="Arial"/>
          <w:color w:val="222222"/>
          <w:sz w:val="19"/>
          <w:szCs w:val="19"/>
          <w:lang w:eastAsia="tr-TR"/>
        </w:rPr>
        <w:t>52707093-010.06.01                                                                        </w:t>
      </w:r>
    </w:p>
    <w:p w:rsidR="009E3C9A" w:rsidRPr="009E3C9A" w:rsidRDefault="009E3C9A" w:rsidP="009E3C9A">
      <w:pPr>
        <w:shd w:val="clear" w:color="auto" w:fill="FFFFFF"/>
        <w:spacing w:after="0" w:line="240" w:lineRule="auto"/>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rPr>
          <w:rFonts w:ascii="Arial" w:eastAsia="Times New Roman" w:hAnsi="Arial" w:cs="Arial"/>
          <w:color w:val="222222"/>
          <w:sz w:val="19"/>
          <w:szCs w:val="19"/>
          <w:lang w:eastAsia="tr-TR"/>
        </w:rPr>
      </w:pPr>
      <w:r w:rsidRPr="009E3C9A">
        <w:rPr>
          <w:rFonts w:ascii="Arial" w:eastAsia="Times New Roman" w:hAnsi="Arial" w:cs="Arial"/>
          <w:b/>
          <w:color w:val="222222"/>
          <w:sz w:val="19"/>
          <w:szCs w:val="19"/>
          <w:lang w:eastAsia="tr-TR"/>
        </w:rPr>
        <w:t>Konu   :</w:t>
      </w:r>
      <w:r w:rsidRPr="009E3C9A">
        <w:rPr>
          <w:rFonts w:ascii="Arial" w:eastAsia="Times New Roman" w:hAnsi="Arial" w:cs="Arial"/>
          <w:color w:val="222222"/>
          <w:sz w:val="19"/>
          <w:szCs w:val="19"/>
          <w:lang w:eastAsia="tr-TR"/>
        </w:rPr>
        <w:t>ETGB Kapsamında Geri Gelen Eşyaya İlişkin Yazışmalar</w:t>
      </w:r>
    </w:p>
    <w:p w:rsidR="009E3C9A" w:rsidRPr="009E3C9A" w:rsidRDefault="009E3C9A" w:rsidP="009E3C9A">
      <w:pPr>
        <w:shd w:val="clear" w:color="auto" w:fill="FFFFFF"/>
        <w:spacing w:after="0" w:line="240" w:lineRule="auto"/>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rPr>
          <w:rFonts w:ascii="Arial" w:eastAsia="Times New Roman" w:hAnsi="Arial" w:cs="Arial"/>
          <w:b/>
          <w:color w:val="FF0000"/>
          <w:sz w:val="19"/>
          <w:szCs w:val="19"/>
          <w:lang w:eastAsia="tr-TR"/>
        </w:rPr>
      </w:pPr>
      <w:r w:rsidRPr="009E3C9A">
        <w:rPr>
          <w:rFonts w:ascii="Arial" w:eastAsia="Times New Roman" w:hAnsi="Arial" w:cs="Arial"/>
          <w:color w:val="222222"/>
          <w:sz w:val="19"/>
          <w:szCs w:val="19"/>
          <w:lang w:eastAsia="tr-TR"/>
        </w:rPr>
        <w:t> </w:t>
      </w: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r w:rsidRPr="009E3C9A">
        <w:rPr>
          <w:rFonts w:ascii="Arial" w:eastAsia="Times New Roman" w:hAnsi="Arial" w:cs="Arial"/>
          <w:b/>
          <w:color w:val="FF0000"/>
          <w:sz w:val="19"/>
          <w:szCs w:val="19"/>
          <w:lang w:eastAsia="tr-TR"/>
        </w:rPr>
        <w:t>GENELGE</w:t>
      </w: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r w:rsidRPr="009E3C9A">
        <w:rPr>
          <w:rFonts w:ascii="Arial" w:eastAsia="Times New Roman" w:hAnsi="Arial" w:cs="Arial"/>
          <w:b/>
          <w:color w:val="FF0000"/>
          <w:sz w:val="19"/>
          <w:szCs w:val="19"/>
          <w:lang w:eastAsia="tr-TR"/>
        </w:rPr>
        <w:t>(2017/25)</w:t>
      </w:r>
    </w:p>
    <w:p w:rsidR="009E3C9A" w:rsidRPr="009E3C9A" w:rsidRDefault="009E3C9A" w:rsidP="009E3C9A">
      <w:pPr>
        <w:shd w:val="clear" w:color="auto" w:fill="FFFFFF"/>
        <w:spacing w:after="0" w:line="240" w:lineRule="auto"/>
        <w:jc w:val="center"/>
        <w:rPr>
          <w:rFonts w:ascii="Arial" w:eastAsia="Times New Roman" w:hAnsi="Arial" w:cs="Arial"/>
          <w:b/>
          <w:color w:val="FF0000"/>
          <w:sz w:val="19"/>
          <w:szCs w:val="19"/>
          <w:lang w:eastAsia="tr-TR"/>
        </w:rPr>
      </w:pPr>
    </w:p>
    <w:p w:rsidR="009E3C9A" w:rsidRPr="009E3C9A" w:rsidRDefault="009E3C9A" w:rsidP="009E3C9A">
      <w:pPr>
        <w:shd w:val="clear" w:color="auto" w:fill="FFFFFF"/>
        <w:spacing w:after="0" w:line="240" w:lineRule="auto"/>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Bakanlığımıza intikal eden olaylardan, Elektronik Ticaret Gümrük Beyannamesi (ETGB) ile ihraç  edildikten sonra geri gelen eşyada, 4458 sayılı Gümrük Kanunu'nun 168 inci maddesi kapsamında geri gelen eşya muafiyetinden faydalanılmak istenmesi durumunda vergi dairesi ile yapılan yazışmaların uzun sürdüğü ve eşyanın tesliminde gecikmelerin yaşandığı anlaşılmıştır.</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Bilindiği üzere, yürürlükteki gümrük mevzuatı ve Katma Değer Vergisi-Özel Tüketim Vergisi mevzuatları uyarınca, ihraç edildikten sonra geri gelen eşyanın muafen serbest dolaşıma girebilmesi için ihracat nedeniyle yararlanılan hak ve menfaatlerin iade edilmesi gerekmektedir. Bu çerçevede, ilgili gümrük idarelerince geri gelen eşya için ihracat istisnasından yararlanılıp yararlanılmadığı ile yararlanılan miktarın tespiti hususu mükellefin bağlı bulunduğu vergi dairesine yazılı olarak sorulmakta ve alınacak sonuca göre işlem yapılmaktadır.</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Bahse konu mevzuat kapsamında yapılan işlemler sırasında ortaya çıkan gecikmelerin önüne geçilebilmesini teminen, ETGB kapsamında ihraç edildikten sonra geri gelen eşyanın serbest dolaşıma girişinde aşağıdaki şekilde işlem tesis edilmesi gerekmektedir.</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Yükümlü tarafından 4210 rejim kodu ve "GGE" muafiyet kodu beyan edilecek,</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Yükümlü tarafından önceki rejime ilişkin beyannamenin Tescil Tarihi, Tescil Numarası ve Taşıma Senedi Numarası, "Belge/Kap/Konteyner Bilgileri" bölümündeki Belgeler alanında (Tarihi, Referans Numarası ve Kodu alanlarında) beyan edilecek,</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Söz konusu beyanı takiben yükümlü tarafından Tek Pencere Sistemi (TPS) üzerinden "geri gelen eşyaya ilişkin vergi dairesi yazısı" için belge başvurusu yapılacak,</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İdare tarafından ilgili kurumların kontrollerinin tamamlanmış olmasına dikkat edilmek kaydıyla Gümrük Yönetmeliğinin beyanın kontrolü ve diğer işlemlere ilişkin 180 ila 195 inci madde hükümlerine göre gümrük işlemleri yerine getirilen geri gelen eşyaya ilişkin ETGB kapatma işlemleri tamamlanmaksızın eşya hak sahibine teslim edilecek,</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İlgili gümrük idaresince yükümlü tarafından yapılan belge başvurusu Tek Pencere Sistemi (TPS) üzerinden onaylanarak ilgili vergi dairesine iletilecek,</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Yükümlü tarafından ETGB için tamamlayıcı beyanda bulunulacak,</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sidRPr="009E3C9A">
        <w:rPr>
          <w:rFonts w:ascii="Arial" w:eastAsia="Times New Roman" w:hAnsi="Arial" w:cs="Arial"/>
          <w:color w:val="222222"/>
          <w:sz w:val="19"/>
          <w:szCs w:val="19"/>
          <w:lang w:eastAsia="tr-TR"/>
        </w:rPr>
        <w:t>- İlgili vergi dairesince "geri gelen eşyaya ilişkin vergi dairesi yazısı" için TPS üzerinden gönderilen 23 haneli İD numarası ilgili gümrük idaresi tarafından ETGB sistemine girilecek; yazının içeriğine göre gerekliyse ek tahakkuk işlemleri gerçekleştirilecek ve akabinde ETGB kapatılacaktır.</w:t>
      </w: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p>
    <w:p w:rsidR="009E3C9A" w:rsidRPr="009E3C9A" w:rsidRDefault="009E3C9A" w:rsidP="009E3C9A">
      <w:pPr>
        <w:shd w:val="clear" w:color="auto" w:fill="FFFFFF"/>
        <w:spacing w:after="0" w:line="240" w:lineRule="auto"/>
        <w:jc w:val="both"/>
        <w:rPr>
          <w:rFonts w:ascii="Arial" w:eastAsia="Times New Roman" w:hAnsi="Arial" w:cs="Arial"/>
          <w:color w:val="222222"/>
          <w:sz w:val="19"/>
          <w:szCs w:val="19"/>
          <w:lang w:eastAsia="tr-TR"/>
        </w:rPr>
      </w:pPr>
      <w:r>
        <w:rPr>
          <w:rFonts w:ascii="Arial" w:eastAsia="Times New Roman" w:hAnsi="Arial" w:cs="Arial"/>
          <w:color w:val="222222"/>
          <w:sz w:val="19"/>
          <w:szCs w:val="19"/>
          <w:lang w:eastAsia="tr-TR"/>
        </w:rPr>
        <w:t>Bilgi ve gereğini</w:t>
      </w:r>
      <w:r w:rsidRPr="009E3C9A">
        <w:rPr>
          <w:rFonts w:ascii="Arial" w:eastAsia="Times New Roman" w:hAnsi="Arial" w:cs="Arial"/>
          <w:color w:val="222222"/>
          <w:sz w:val="19"/>
          <w:szCs w:val="19"/>
          <w:lang w:eastAsia="tr-TR"/>
        </w:rPr>
        <w:t xml:space="preserve"> rica ederim.</w:t>
      </w:r>
    </w:p>
    <w:p w:rsidR="009E3C9A" w:rsidRDefault="009E3C9A" w:rsidP="000323C1">
      <w:pPr>
        <w:shd w:val="clear" w:color="auto" w:fill="FFFFFF"/>
        <w:spacing w:after="0" w:line="240" w:lineRule="auto"/>
      </w:pPr>
      <w:bookmarkStart w:id="0" w:name="_GoBack"/>
      <w:bookmarkEnd w:id="0"/>
    </w:p>
    <w:sectPr w:rsidR="009E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C1"/>
    <w:rsid w:val="000323C1"/>
    <w:rsid w:val="00971736"/>
    <w:rsid w:val="009E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3912">
      <w:bodyDiv w:val="1"/>
      <w:marLeft w:val="0"/>
      <w:marRight w:val="0"/>
      <w:marTop w:val="0"/>
      <w:marBottom w:val="0"/>
      <w:divBdr>
        <w:top w:val="none" w:sz="0" w:space="0" w:color="auto"/>
        <w:left w:val="none" w:sz="0" w:space="0" w:color="auto"/>
        <w:bottom w:val="none" w:sz="0" w:space="0" w:color="auto"/>
        <w:right w:val="none" w:sz="0" w:space="0" w:color="auto"/>
      </w:divBdr>
      <w:divsChild>
        <w:div w:id="1183284704">
          <w:marLeft w:val="0"/>
          <w:marRight w:val="0"/>
          <w:marTop w:val="0"/>
          <w:marBottom w:val="0"/>
          <w:divBdr>
            <w:top w:val="none" w:sz="0" w:space="0" w:color="auto"/>
            <w:left w:val="none" w:sz="0" w:space="0" w:color="auto"/>
            <w:bottom w:val="none" w:sz="0" w:space="0" w:color="auto"/>
            <w:right w:val="none" w:sz="0" w:space="0" w:color="auto"/>
          </w:divBdr>
        </w:div>
        <w:div w:id="740373982">
          <w:marLeft w:val="0"/>
          <w:marRight w:val="0"/>
          <w:marTop w:val="0"/>
          <w:marBottom w:val="0"/>
          <w:divBdr>
            <w:top w:val="none" w:sz="0" w:space="0" w:color="auto"/>
            <w:left w:val="none" w:sz="0" w:space="0" w:color="auto"/>
            <w:bottom w:val="none" w:sz="0" w:space="0" w:color="auto"/>
            <w:right w:val="none" w:sz="0" w:space="0" w:color="auto"/>
          </w:divBdr>
        </w:div>
        <w:div w:id="700977886">
          <w:marLeft w:val="0"/>
          <w:marRight w:val="0"/>
          <w:marTop w:val="0"/>
          <w:marBottom w:val="0"/>
          <w:divBdr>
            <w:top w:val="none" w:sz="0" w:space="0" w:color="auto"/>
            <w:left w:val="none" w:sz="0" w:space="0" w:color="auto"/>
            <w:bottom w:val="none" w:sz="0" w:space="0" w:color="auto"/>
            <w:right w:val="none" w:sz="0" w:space="0" w:color="auto"/>
          </w:divBdr>
        </w:div>
        <w:div w:id="1851675591">
          <w:marLeft w:val="0"/>
          <w:marRight w:val="0"/>
          <w:marTop w:val="0"/>
          <w:marBottom w:val="0"/>
          <w:divBdr>
            <w:top w:val="none" w:sz="0" w:space="0" w:color="auto"/>
            <w:left w:val="none" w:sz="0" w:space="0" w:color="auto"/>
            <w:bottom w:val="none" w:sz="0" w:space="0" w:color="auto"/>
            <w:right w:val="none" w:sz="0" w:space="0" w:color="auto"/>
          </w:divBdr>
        </w:div>
        <w:div w:id="610236507">
          <w:marLeft w:val="0"/>
          <w:marRight w:val="0"/>
          <w:marTop w:val="0"/>
          <w:marBottom w:val="0"/>
          <w:divBdr>
            <w:top w:val="none" w:sz="0" w:space="0" w:color="auto"/>
            <w:left w:val="none" w:sz="0" w:space="0" w:color="auto"/>
            <w:bottom w:val="none" w:sz="0" w:space="0" w:color="auto"/>
            <w:right w:val="none" w:sz="0" w:space="0" w:color="auto"/>
          </w:divBdr>
        </w:div>
        <w:div w:id="1623878527">
          <w:marLeft w:val="0"/>
          <w:marRight w:val="0"/>
          <w:marTop w:val="0"/>
          <w:marBottom w:val="0"/>
          <w:divBdr>
            <w:top w:val="none" w:sz="0" w:space="0" w:color="auto"/>
            <w:left w:val="none" w:sz="0" w:space="0" w:color="auto"/>
            <w:bottom w:val="none" w:sz="0" w:space="0" w:color="auto"/>
            <w:right w:val="none" w:sz="0" w:space="0" w:color="auto"/>
          </w:divBdr>
        </w:div>
        <w:div w:id="393548550">
          <w:marLeft w:val="0"/>
          <w:marRight w:val="0"/>
          <w:marTop w:val="0"/>
          <w:marBottom w:val="0"/>
          <w:divBdr>
            <w:top w:val="none" w:sz="0" w:space="0" w:color="auto"/>
            <w:left w:val="none" w:sz="0" w:space="0" w:color="auto"/>
            <w:bottom w:val="none" w:sz="0" w:space="0" w:color="auto"/>
            <w:right w:val="none" w:sz="0" w:space="0" w:color="auto"/>
          </w:divBdr>
        </w:div>
        <w:div w:id="1441338766">
          <w:marLeft w:val="0"/>
          <w:marRight w:val="0"/>
          <w:marTop w:val="0"/>
          <w:marBottom w:val="0"/>
          <w:divBdr>
            <w:top w:val="none" w:sz="0" w:space="0" w:color="auto"/>
            <w:left w:val="none" w:sz="0" w:space="0" w:color="auto"/>
            <w:bottom w:val="none" w:sz="0" w:space="0" w:color="auto"/>
            <w:right w:val="none" w:sz="0" w:space="0" w:color="auto"/>
          </w:divBdr>
        </w:div>
        <w:div w:id="91703941">
          <w:marLeft w:val="0"/>
          <w:marRight w:val="0"/>
          <w:marTop w:val="0"/>
          <w:marBottom w:val="0"/>
          <w:divBdr>
            <w:top w:val="none" w:sz="0" w:space="0" w:color="auto"/>
            <w:left w:val="none" w:sz="0" w:space="0" w:color="auto"/>
            <w:bottom w:val="none" w:sz="0" w:space="0" w:color="auto"/>
            <w:right w:val="none" w:sz="0" w:space="0" w:color="auto"/>
          </w:divBdr>
        </w:div>
        <w:div w:id="1676689806">
          <w:marLeft w:val="0"/>
          <w:marRight w:val="0"/>
          <w:marTop w:val="0"/>
          <w:marBottom w:val="0"/>
          <w:divBdr>
            <w:top w:val="none" w:sz="0" w:space="0" w:color="auto"/>
            <w:left w:val="none" w:sz="0" w:space="0" w:color="auto"/>
            <w:bottom w:val="none" w:sz="0" w:space="0" w:color="auto"/>
            <w:right w:val="none" w:sz="0" w:space="0" w:color="auto"/>
          </w:divBdr>
        </w:div>
        <w:div w:id="24328174">
          <w:marLeft w:val="0"/>
          <w:marRight w:val="0"/>
          <w:marTop w:val="0"/>
          <w:marBottom w:val="0"/>
          <w:divBdr>
            <w:top w:val="none" w:sz="0" w:space="0" w:color="auto"/>
            <w:left w:val="none" w:sz="0" w:space="0" w:color="auto"/>
            <w:bottom w:val="none" w:sz="0" w:space="0" w:color="auto"/>
            <w:right w:val="none" w:sz="0" w:space="0" w:color="auto"/>
          </w:divBdr>
        </w:div>
        <w:div w:id="722876213">
          <w:marLeft w:val="0"/>
          <w:marRight w:val="0"/>
          <w:marTop w:val="0"/>
          <w:marBottom w:val="0"/>
          <w:divBdr>
            <w:top w:val="none" w:sz="0" w:space="0" w:color="auto"/>
            <w:left w:val="none" w:sz="0" w:space="0" w:color="auto"/>
            <w:bottom w:val="none" w:sz="0" w:space="0" w:color="auto"/>
            <w:right w:val="none" w:sz="0" w:space="0" w:color="auto"/>
          </w:divBdr>
        </w:div>
        <w:div w:id="222298640">
          <w:marLeft w:val="0"/>
          <w:marRight w:val="0"/>
          <w:marTop w:val="0"/>
          <w:marBottom w:val="0"/>
          <w:divBdr>
            <w:top w:val="none" w:sz="0" w:space="0" w:color="auto"/>
            <w:left w:val="none" w:sz="0" w:space="0" w:color="auto"/>
            <w:bottom w:val="none" w:sz="0" w:space="0" w:color="auto"/>
            <w:right w:val="none" w:sz="0" w:space="0" w:color="auto"/>
          </w:divBdr>
        </w:div>
        <w:div w:id="584651902">
          <w:marLeft w:val="0"/>
          <w:marRight w:val="0"/>
          <w:marTop w:val="0"/>
          <w:marBottom w:val="0"/>
          <w:divBdr>
            <w:top w:val="none" w:sz="0" w:space="0" w:color="auto"/>
            <w:left w:val="none" w:sz="0" w:space="0" w:color="auto"/>
            <w:bottom w:val="none" w:sz="0" w:space="0" w:color="auto"/>
            <w:right w:val="none" w:sz="0" w:space="0" w:color="auto"/>
          </w:divBdr>
        </w:div>
        <w:div w:id="659576350">
          <w:marLeft w:val="0"/>
          <w:marRight w:val="0"/>
          <w:marTop w:val="0"/>
          <w:marBottom w:val="0"/>
          <w:divBdr>
            <w:top w:val="none" w:sz="0" w:space="0" w:color="auto"/>
            <w:left w:val="none" w:sz="0" w:space="0" w:color="auto"/>
            <w:bottom w:val="none" w:sz="0" w:space="0" w:color="auto"/>
            <w:right w:val="none" w:sz="0" w:space="0" w:color="auto"/>
          </w:divBdr>
        </w:div>
        <w:div w:id="1545174552">
          <w:marLeft w:val="0"/>
          <w:marRight w:val="0"/>
          <w:marTop w:val="0"/>
          <w:marBottom w:val="0"/>
          <w:divBdr>
            <w:top w:val="none" w:sz="0" w:space="0" w:color="auto"/>
            <w:left w:val="none" w:sz="0" w:space="0" w:color="auto"/>
            <w:bottom w:val="none" w:sz="0" w:space="0" w:color="auto"/>
            <w:right w:val="none" w:sz="0" w:space="0" w:color="auto"/>
          </w:divBdr>
        </w:div>
        <w:div w:id="354383203">
          <w:marLeft w:val="0"/>
          <w:marRight w:val="0"/>
          <w:marTop w:val="0"/>
          <w:marBottom w:val="0"/>
          <w:divBdr>
            <w:top w:val="none" w:sz="0" w:space="0" w:color="auto"/>
            <w:left w:val="none" w:sz="0" w:space="0" w:color="auto"/>
            <w:bottom w:val="none" w:sz="0" w:space="0" w:color="auto"/>
            <w:right w:val="none" w:sz="0" w:space="0" w:color="auto"/>
          </w:divBdr>
        </w:div>
        <w:div w:id="193622375">
          <w:marLeft w:val="0"/>
          <w:marRight w:val="0"/>
          <w:marTop w:val="0"/>
          <w:marBottom w:val="0"/>
          <w:divBdr>
            <w:top w:val="none" w:sz="0" w:space="0" w:color="auto"/>
            <w:left w:val="none" w:sz="0" w:space="0" w:color="auto"/>
            <w:bottom w:val="none" w:sz="0" w:space="0" w:color="auto"/>
            <w:right w:val="none" w:sz="0" w:space="0" w:color="auto"/>
          </w:divBdr>
        </w:div>
        <w:div w:id="542133189">
          <w:marLeft w:val="0"/>
          <w:marRight w:val="0"/>
          <w:marTop w:val="0"/>
          <w:marBottom w:val="0"/>
          <w:divBdr>
            <w:top w:val="none" w:sz="0" w:space="0" w:color="auto"/>
            <w:left w:val="none" w:sz="0" w:space="0" w:color="auto"/>
            <w:bottom w:val="none" w:sz="0" w:space="0" w:color="auto"/>
            <w:right w:val="none" w:sz="0" w:space="0" w:color="auto"/>
          </w:divBdr>
        </w:div>
        <w:div w:id="1411542505">
          <w:marLeft w:val="0"/>
          <w:marRight w:val="0"/>
          <w:marTop w:val="0"/>
          <w:marBottom w:val="0"/>
          <w:divBdr>
            <w:top w:val="none" w:sz="0" w:space="0" w:color="auto"/>
            <w:left w:val="none" w:sz="0" w:space="0" w:color="auto"/>
            <w:bottom w:val="none" w:sz="0" w:space="0" w:color="auto"/>
            <w:right w:val="none" w:sz="0" w:space="0" w:color="auto"/>
          </w:divBdr>
        </w:div>
        <w:div w:id="972950111">
          <w:marLeft w:val="0"/>
          <w:marRight w:val="0"/>
          <w:marTop w:val="0"/>
          <w:marBottom w:val="0"/>
          <w:divBdr>
            <w:top w:val="none" w:sz="0" w:space="0" w:color="auto"/>
            <w:left w:val="none" w:sz="0" w:space="0" w:color="auto"/>
            <w:bottom w:val="none" w:sz="0" w:space="0" w:color="auto"/>
            <w:right w:val="none" w:sz="0" w:space="0" w:color="auto"/>
          </w:divBdr>
        </w:div>
        <w:div w:id="1615284852">
          <w:marLeft w:val="0"/>
          <w:marRight w:val="0"/>
          <w:marTop w:val="0"/>
          <w:marBottom w:val="0"/>
          <w:divBdr>
            <w:top w:val="none" w:sz="0" w:space="0" w:color="auto"/>
            <w:left w:val="none" w:sz="0" w:space="0" w:color="auto"/>
            <w:bottom w:val="none" w:sz="0" w:space="0" w:color="auto"/>
            <w:right w:val="none" w:sz="0" w:space="0" w:color="auto"/>
          </w:divBdr>
        </w:div>
        <w:div w:id="1367635219">
          <w:marLeft w:val="0"/>
          <w:marRight w:val="0"/>
          <w:marTop w:val="0"/>
          <w:marBottom w:val="0"/>
          <w:divBdr>
            <w:top w:val="none" w:sz="0" w:space="0" w:color="auto"/>
            <w:left w:val="none" w:sz="0" w:space="0" w:color="auto"/>
            <w:bottom w:val="none" w:sz="0" w:space="0" w:color="auto"/>
            <w:right w:val="none" w:sz="0" w:space="0" w:color="auto"/>
          </w:divBdr>
        </w:div>
        <w:div w:id="1981184371">
          <w:marLeft w:val="0"/>
          <w:marRight w:val="0"/>
          <w:marTop w:val="0"/>
          <w:marBottom w:val="0"/>
          <w:divBdr>
            <w:top w:val="none" w:sz="0" w:space="0" w:color="auto"/>
            <w:left w:val="none" w:sz="0" w:space="0" w:color="auto"/>
            <w:bottom w:val="none" w:sz="0" w:space="0" w:color="auto"/>
            <w:right w:val="none" w:sz="0" w:space="0" w:color="auto"/>
          </w:divBdr>
        </w:div>
        <w:div w:id="1813981853">
          <w:marLeft w:val="0"/>
          <w:marRight w:val="0"/>
          <w:marTop w:val="0"/>
          <w:marBottom w:val="0"/>
          <w:divBdr>
            <w:top w:val="none" w:sz="0" w:space="0" w:color="auto"/>
            <w:left w:val="none" w:sz="0" w:space="0" w:color="auto"/>
            <w:bottom w:val="none" w:sz="0" w:space="0" w:color="auto"/>
            <w:right w:val="none" w:sz="0" w:space="0" w:color="auto"/>
          </w:divBdr>
        </w:div>
        <w:div w:id="1825076747">
          <w:marLeft w:val="0"/>
          <w:marRight w:val="0"/>
          <w:marTop w:val="0"/>
          <w:marBottom w:val="0"/>
          <w:divBdr>
            <w:top w:val="none" w:sz="0" w:space="0" w:color="auto"/>
            <w:left w:val="none" w:sz="0" w:space="0" w:color="auto"/>
            <w:bottom w:val="none" w:sz="0" w:space="0" w:color="auto"/>
            <w:right w:val="none" w:sz="0" w:space="0" w:color="auto"/>
          </w:divBdr>
        </w:div>
        <w:div w:id="728386827">
          <w:marLeft w:val="0"/>
          <w:marRight w:val="0"/>
          <w:marTop w:val="0"/>
          <w:marBottom w:val="0"/>
          <w:divBdr>
            <w:top w:val="none" w:sz="0" w:space="0" w:color="auto"/>
            <w:left w:val="none" w:sz="0" w:space="0" w:color="auto"/>
            <w:bottom w:val="none" w:sz="0" w:space="0" w:color="auto"/>
            <w:right w:val="none" w:sz="0" w:space="0" w:color="auto"/>
          </w:divBdr>
        </w:div>
        <w:div w:id="929198814">
          <w:marLeft w:val="0"/>
          <w:marRight w:val="0"/>
          <w:marTop w:val="0"/>
          <w:marBottom w:val="0"/>
          <w:divBdr>
            <w:top w:val="none" w:sz="0" w:space="0" w:color="auto"/>
            <w:left w:val="none" w:sz="0" w:space="0" w:color="auto"/>
            <w:bottom w:val="none" w:sz="0" w:space="0" w:color="auto"/>
            <w:right w:val="none" w:sz="0" w:space="0" w:color="auto"/>
          </w:divBdr>
        </w:div>
        <w:div w:id="1772118454">
          <w:marLeft w:val="0"/>
          <w:marRight w:val="0"/>
          <w:marTop w:val="0"/>
          <w:marBottom w:val="0"/>
          <w:divBdr>
            <w:top w:val="none" w:sz="0" w:space="0" w:color="auto"/>
            <w:left w:val="none" w:sz="0" w:space="0" w:color="auto"/>
            <w:bottom w:val="none" w:sz="0" w:space="0" w:color="auto"/>
            <w:right w:val="none" w:sz="0" w:space="0" w:color="auto"/>
          </w:divBdr>
        </w:div>
        <w:div w:id="602300147">
          <w:marLeft w:val="0"/>
          <w:marRight w:val="0"/>
          <w:marTop w:val="0"/>
          <w:marBottom w:val="0"/>
          <w:divBdr>
            <w:top w:val="none" w:sz="0" w:space="0" w:color="auto"/>
            <w:left w:val="none" w:sz="0" w:space="0" w:color="auto"/>
            <w:bottom w:val="none" w:sz="0" w:space="0" w:color="auto"/>
            <w:right w:val="none" w:sz="0" w:space="0" w:color="auto"/>
          </w:divBdr>
        </w:div>
        <w:div w:id="882910107">
          <w:marLeft w:val="0"/>
          <w:marRight w:val="0"/>
          <w:marTop w:val="0"/>
          <w:marBottom w:val="0"/>
          <w:divBdr>
            <w:top w:val="none" w:sz="0" w:space="0" w:color="auto"/>
            <w:left w:val="none" w:sz="0" w:space="0" w:color="auto"/>
            <w:bottom w:val="none" w:sz="0" w:space="0" w:color="auto"/>
            <w:right w:val="none" w:sz="0" w:space="0" w:color="auto"/>
          </w:divBdr>
        </w:div>
        <w:div w:id="342517634">
          <w:marLeft w:val="0"/>
          <w:marRight w:val="0"/>
          <w:marTop w:val="0"/>
          <w:marBottom w:val="0"/>
          <w:divBdr>
            <w:top w:val="none" w:sz="0" w:space="0" w:color="auto"/>
            <w:left w:val="none" w:sz="0" w:space="0" w:color="auto"/>
            <w:bottom w:val="none" w:sz="0" w:space="0" w:color="auto"/>
            <w:right w:val="none" w:sz="0" w:space="0" w:color="auto"/>
          </w:divBdr>
        </w:div>
        <w:div w:id="39523748">
          <w:marLeft w:val="0"/>
          <w:marRight w:val="0"/>
          <w:marTop w:val="0"/>
          <w:marBottom w:val="0"/>
          <w:divBdr>
            <w:top w:val="none" w:sz="0" w:space="0" w:color="auto"/>
            <w:left w:val="none" w:sz="0" w:space="0" w:color="auto"/>
            <w:bottom w:val="none" w:sz="0" w:space="0" w:color="auto"/>
            <w:right w:val="none" w:sz="0" w:space="0" w:color="auto"/>
          </w:divBdr>
        </w:div>
        <w:div w:id="1197238140">
          <w:marLeft w:val="0"/>
          <w:marRight w:val="0"/>
          <w:marTop w:val="0"/>
          <w:marBottom w:val="0"/>
          <w:divBdr>
            <w:top w:val="none" w:sz="0" w:space="0" w:color="auto"/>
            <w:left w:val="none" w:sz="0" w:space="0" w:color="auto"/>
            <w:bottom w:val="none" w:sz="0" w:space="0" w:color="auto"/>
            <w:right w:val="none" w:sz="0" w:space="0" w:color="auto"/>
          </w:divBdr>
        </w:div>
        <w:div w:id="930697598">
          <w:marLeft w:val="0"/>
          <w:marRight w:val="0"/>
          <w:marTop w:val="0"/>
          <w:marBottom w:val="0"/>
          <w:divBdr>
            <w:top w:val="none" w:sz="0" w:space="0" w:color="auto"/>
            <w:left w:val="none" w:sz="0" w:space="0" w:color="auto"/>
            <w:bottom w:val="none" w:sz="0" w:space="0" w:color="auto"/>
            <w:right w:val="none" w:sz="0" w:space="0" w:color="auto"/>
          </w:divBdr>
        </w:div>
        <w:div w:id="1991790481">
          <w:marLeft w:val="0"/>
          <w:marRight w:val="0"/>
          <w:marTop w:val="0"/>
          <w:marBottom w:val="0"/>
          <w:divBdr>
            <w:top w:val="none" w:sz="0" w:space="0" w:color="auto"/>
            <w:left w:val="none" w:sz="0" w:space="0" w:color="auto"/>
            <w:bottom w:val="none" w:sz="0" w:space="0" w:color="auto"/>
            <w:right w:val="none" w:sz="0" w:space="0" w:color="auto"/>
          </w:divBdr>
        </w:div>
        <w:div w:id="344406354">
          <w:marLeft w:val="0"/>
          <w:marRight w:val="0"/>
          <w:marTop w:val="0"/>
          <w:marBottom w:val="0"/>
          <w:divBdr>
            <w:top w:val="none" w:sz="0" w:space="0" w:color="auto"/>
            <w:left w:val="none" w:sz="0" w:space="0" w:color="auto"/>
            <w:bottom w:val="none" w:sz="0" w:space="0" w:color="auto"/>
            <w:right w:val="none" w:sz="0" w:space="0" w:color="auto"/>
          </w:divBdr>
        </w:div>
        <w:div w:id="418138774">
          <w:marLeft w:val="0"/>
          <w:marRight w:val="0"/>
          <w:marTop w:val="0"/>
          <w:marBottom w:val="0"/>
          <w:divBdr>
            <w:top w:val="none" w:sz="0" w:space="0" w:color="auto"/>
            <w:left w:val="none" w:sz="0" w:space="0" w:color="auto"/>
            <w:bottom w:val="none" w:sz="0" w:space="0" w:color="auto"/>
            <w:right w:val="none" w:sz="0" w:space="0" w:color="auto"/>
          </w:divBdr>
        </w:div>
        <w:div w:id="1883901110">
          <w:marLeft w:val="0"/>
          <w:marRight w:val="0"/>
          <w:marTop w:val="0"/>
          <w:marBottom w:val="0"/>
          <w:divBdr>
            <w:top w:val="none" w:sz="0" w:space="0" w:color="auto"/>
            <w:left w:val="none" w:sz="0" w:space="0" w:color="auto"/>
            <w:bottom w:val="none" w:sz="0" w:space="0" w:color="auto"/>
            <w:right w:val="none" w:sz="0" w:space="0" w:color="auto"/>
          </w:divBdr>
        </w:div>
        <w:div w:id="615404574">
          <w:marLeft w:val="0"/>
          <w:marRight w:val="0"/>
          <w:marTop w:val="0"/>
          <w:marBottom w:val="0"/>
          <w:divBdr>
            <w:top w:val="none" w:sz="0" w:space="0" w:color="auto"/>
            <w:left w:val="none" w:sz="0" w:space="0" w:color="auto"/>
            <w:bottom w:val="none" w:sz="0" w:space="0" w:color="auto"/>
            <w:right w:val="none" w:sz="0" w:space="0" w:color="auto"/>
          </w:divBdr>
        </w:div>
        <w:div w:id="550190400">
          <w:marLeft w:val="0"/>
          <w:marRight w:val="0"/>
          <w:marTop w:val="0"/>
          <w:marBottom w:val="0"/>
          <w:divBdr>
            <w:top w:val="none" w:sz="0" w:space="0" w:color="auto"/>
            <w:left w:val="none" w:sz="0" w:space="0" w:color="auto"/>
            <w:bottom w:val="none" w:sz="0" w:space="0" w:color="auto"/>
            <w:right w:val="none" w:sz="0" w:space="0" w:color="auto"/>
          </w:divBdr>
        </w:div>
        <w:div w:id="1421101289">
          <w:marLeft w:val="0"/>
          <w:marRight w:val="0"/>
          <w:marTop w:val="0"/>
          <w:marBottom w:val="0"/>
          <w:divBdr>
            <w:top w:val="none" w:sz="0" w:space="0" w:color="auto"/>
            <w:left w:val="none" w:sz="0" w:space="0" w:color="auto"/>
            <w:bottom w:val="none" w:sz="0" w:space="0" w:color="auto"/>
            <w:right w:val="none" w:sz="0" w:space="0" w:color="auto"/>
          </w:divBdr>
        </w:div>
        <w:div w:id="855584627">
          <w:marLeft w:val="0"/>
          <w:marRight w:val="0"/>
          <w:marTop w:val="0"/>
          <w:marBottom w:val="0"/>
          <w:divBdr>
            <w:top w:val="none" w:sz="0" w:space="0" w:color="auto"/>
            <w:left w:val="none" w:sz="0" w:space="0" w:color="auto"/>
            <w:bottom w:val="none" w:sz="0" w:space="0" w:color="auto"/>
            <w:right w:val="none" w:sz="0" w:space="0" w:color="auto"/>
          </w:divBdr>
        </w:div>
        <w:div w:id="2006087811">
          <w:marLeft w:val="0"/>
          <w:marRight w:val="0"/>
          <w:marTop w:val="0"/>
          <w:marBottom w:val="0"/>
          <w:divBdr>
            <w:top w:val="none" w:sz="0" w:space="0" w:color="auto"/>
            <w:left w:val="none" w:sz="0" w:space="0" w:color="auto"/>
            <w:bottom w:val="none" w:sz="0" w:space="0" w:color="auto"/>
            <w:right w:val="none" w:sz="0" w:space="0" w:color="auto"/>
          </w:divBdr>
        </w:div>
        <w:div w:id="1817644746">
          <w:marLeft w:val="0"/>
          <w:marRight w:val="0"/>
          <w:marTop w:val="0"/>
          <w:marBottom w:val="0"/>
          <w:divBdr>
            <w:top w:val="none" w:sz="0" w:space="0" w:color="auto"/>
            <w:left w:val="none" w:sz="0" w:space="0" w:color="auto"/>
            <w:bottom w:val="none" w:sz="0" w:space="0" w:color="auto"/>
            <w:right w:val="none" w:sz="0" w:space="0" w:color="auto"/>
          </w:divBdr>
        </w:div>
        <w:div w:id="1616255941">
          <w:marLeft w:val="0"/>
          <w:marRight w:val="0"/>
          <w:marTop w:val="0"/>
          <w:marBottom w:val="0"/>
          <w:divBdr>
            <w:top w:val="none" w:sz="0" w:space="0" w:color="auto"/>
            <w:left w:val="none" w:sz="0" w:space="0" w:color="auto"/>
            <w:bottom w:val="none" w:sz="0" w:space="0" w:color="auto"/>
            <w:right w:val="none" w:sz="0" w:space="0" w:color="auto"/>
          </w:divBdr>
        </w:div>
        <w:div w:id="1423721998">
          <w:marLeft w:val="0"/>
          <w:marRight w:val="0"/>
          <w:marTop w:val="0"/>
          <w:marBottom w:val="0"/>
          <w:divBdr>
            <w:top w:val="none" w:sz="0" w:space="0" w:color="auto"/>
            <w:left w:val="none" w:sz="0" w:space="0" w:color="auto"/>
            <w:bottom w:val="none" w:sz="0" w:space="0" w:color="auto"/>
            <w:right w:val="none" w:sz="0" w:space="0" w:color="auto"/>
          </w:divBdr>
        </w:div>
        <w:div w:id="452091883">
          <w:marLeft w:val="0"/>
          <w:marRight w:val="0"/>
          <w:marTop w:val="0"/>
          <w:marBottom w:val="0"/>
          <w:divBdr>
            <w:top w:val="none" w:sz="0" w:space="0" w:color="auto"/>
            <w:left w:val="none" w:sz="0" w:space="0" w:color="auto"/>
            <w:bottom w:val="none" w:sz="0" w:space="0" w:color="auto"/>
            <w:right w:val="none" w:sz="0" w:space="0" w:color="auto"/>
          </w:divBdr>
        </w:div>
        <w:div w:id="1753236030">
          <w:marLeft w:val="0"/>
          <w:marRight w:val="0"/>
          <w:marTop w:val="0"/>
          <w:marBottom w:val="0"/>
          <w:divBdr>
            <w:top w:val="none" w:sz="0" w:space="0" w:color="auto"/>
            <w:left w:val="none" w:sz="0" w:space="0" w:color="auto"/>
            <w:bottom w:val="none" w:sz="0" w:space="0" w:color="auto"/>
            <w:right w:val="none" w:sz="0" w:space="0" w:color="auto"/>
          </w:divBdr>
        </w:div>
        <w:div w:id="1867912271">
          <w:marLeft w:val="0"/>
          <w:marRight w:val="0"/>
          <w:marTop w:val="0"/>
          <w:marBottom w:val="0"/>
          <w:divBdr>
            <w:top w:val="none" w:sz="0" w:space="0" w:color="auto"/>
            <w:left w:val="none" w:sz="0" w:space="0" w:color="auto"/>
            <w:bottom w:val="none" w:sz="0" w:space="0" w:color="auto"/>
            <w:right w:val="none" w:sz="0" w:space="0" w:color="auto"/>
          </w:divBdr>
        </w:div>
        <w:div w:id="712969779">
          <w:marLeft w:val="0"/>
          <w:marRight w:val="0"/>
          <w:marTop w:val="0"/>
          <w:marBottom w:val="0"/>
          <w:divBdr>
            <w:top w:val="none" w:sz="0" w:space="0" w:color="auto"/>
            <w:left w:val="none" w:sz="0" w:space="0" w:color="auto"/>
            <w:bottom w:val="none" w:sz="0" w:space="0" w:color="auto"/>
            <w:right w:val="none" w:sz="0" w:space="0" w:color="auto"/>
          </w:divBdr>
        </w:div>
        <w:div w:id="1024018477">
          <w:marLeft w:val="0"/>
          <w:marRight w:val="0"/>
          <w:marTop w:val="0"/>
          <w:marBottom w:val="0"/>
          <w:divBdr>
            <w:top w:val="none" w:sz="0" w:space="0" w:color="auto"/>
            <w:left w:val="none" w:sz="0" w:space="0" w:color="auto"/>
            <w:bottom w:val="none" w:sz="0" w:space="0" w:color="auto"/>
            <w:right w:val="none" w:sz="0" w:space="0" w:color="auto"/>
          </w:divBdr>
        </w:div>
        <w:div w:id="2082943541">
          <w:marLeft w:val="0"/>
          <w:marRight w:val="0"/>
          <w:marTop w:val="0"/>
          <w:marBottom w:val="0"/>
          <w:divBdr>
            <w:top w:val="none" w:sz="0" w:space="0" w:color="auto"/>
            <w:left w:val="none" w:sz="0" w:space="0" w:color="auto"/>
            <w:bottom w:val="none" w:sz="0" w:space="0" w:color="auto"/>
            <w:right w:val="none" w:sz="0" w:space="0" w:color="auto"/>
          </w:divBdr>
        </w:div>
        <w:div w:id="802038897">
          <w:marLeft w:val="0"/>
          <w:marRight w:val="0"/>
          <w:marTop w:val="0"/>
          <w:marBottom w:val="0"/>
          <w:divBdr>
            <w:top w:val="none" w:sz="0" w:space="0" w:color="auto"/>
            <w:left w:val="none" w:sz="0" w:space="0" w:color="auto"/>
            <w:bottom w:val="none" w:sz="0" w:space="0" w:color="auto"/>
            <w:right w:val="none" w:sz="0" w:space="0" w:color="auto"/>
          </w:divBdr>
        </w:div>
        <w:div w:id="253629209">
          <w:marLeft w:val="0"/>
          <w:marRight w:val="0"/>
          <w:marTop w:val="0"/>
          <w:marBottom w:val="0"/>
          <w:divBdr>
            <w:top w:val="none" w:sz="0" w:space="0" w:color="auto"/>
            <w:left w:val="none" w:sz="0" w:space="0" w:color="auto"/>
            <w:bottom w:val="none" w:sz="0" w:space="0" w:color="auto"/>
            <w:right w:val="none" w:sz="0" w:space="0" w:color="auto"/>
          </w:divBdr>
        </w:div>
      </w:divsChild>
    </w:div>
    <w:div w:id="16319400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209">
          <w:marLeft w:val="0"/>
          <w:marRight w:val="0"/>
          <w:marTop w:val="0"/>
          <w:marBottom w:val="0"/>
          <w:divBdr>
            <w:top w:val="none" w:sz="0" w:space="0" w:color="auto"/>
            <w:left w:val="none" w:sz="0" w:space="0" w:color="auto"/>
            <w:bottom w:val="none" w:sz="0" w:space="0" w:color="auto"/>
            <w:right w:val="none" w:sz="0" w:space="0" w:color="auto"/>
          </w:divBdr>
        </w:div>
        <w:div w:id="1662541523">
          <w:marLeft w:val="0"/>
          <w:marRight w:val="0"/>
          <w:marTop w:val="0"/>
          <w:marBottom w:val="0"/>
          <w:divBdr>
            <w:top w:val="none" w:sz="0" w:space="0" w:color="auto"/>
            <w:left w:val="none" w:sz="0" w:space="0" w:color="auto"/>
            <w:bottom w:val="none" w:sz="0" w:space="0" w:color="auto"/>
            <w:right w:val="none" w:sz="0" w:space="0" w:color="auto"/>
          </w:divBdr>
        </w:div>
        <w:div w:id="1684939049">
          <w:marLeft w:val="0"/>
          <w:marRight w:val="0"/>
          <w:marTop w:val="0"/>
          <w:marBottom w:val="0"/>
          <w:divBdr>
            <w:top w:val="none" w:sz="0" w:space="0" w:color="auto"/>
            <w:left w:val="none" w:sz="0" w:space="0" w:color="auto"/>
            <w:bottom w:val="none" w:sz="0" w:space="0" w:color="auto"/>
            <w:right w:val="none" w:sz="0" w:space="0" w:color="auto"/>
          </w:divBdr>
        </w:div>
        <w:div w:id="682903708">
          <w:marLeft w:val="0"/>
          <w:marRight w:val="0"/>
          <w:marTop w:val="0"/>
          <w:marBottom w:val="0"/>
          <w:divBdr>
            <w:top w:val="none" w:sz="0" w:space="0" w:color="auto"/>
            <w:left w:val="none" w:sz="0" w:space="0" w:color="auto"/>
            <w:bottom w:val="none" w:sz="0" w:space="0" w:color="auto"/>
            <w:right w:val="none" w:sz="0" w:space="0" w:color="auto"/>
          </w:divBdr>
        </w:div>
        <w:div w:id="749541199">
          <w:marLeft w:val="0"/>
          <w:marRight w:val="0"/>
          <w:marTop w:val="0"/>
          <w:marBottom w:val="0"/>
          <w:divBdr>
            <w:top w:val="none" w:sz="0" w:space="0" w:color="auto"/>
            <w:left w:val="none" w:sz="0" w:space="0" w:color="auto"/>
            <w:bottom w:val="none" w:sz="0" w:space="0" w:color="auto"/>
            <w:right w:val="none" w:sz="0" w:space="0" w:color="auto"/>
          </w:divBdr>
        </w:div>
        <w:div w:id="1292977842">
          <w:marLeft w:val="0"/>
          <w:marRight w:val="0"/>
          <w:marTop w:val="0"/>
          <w:marBottom w:val="0"/>
          <w:divBdr>
            <w:top w:val="none" w:sz="0" w:space="0" w:color="auto"/>
            <w:left w:val="none" w:sz="0" w:space="0" w:color="auto"/>
            <w:bottom w:val="none" w:sz="0" w:space="0" w:color="auto"/>
            <w:right w:val="none" w:sz="0" w:space="0" w:color="auto"/>
          </w:divBdr>
        </w:div>
        <w:div w:id="950429360">
          <w:marLeft w:val="0"/>
          <w:marRight w:val="0"/>
          <w:marTop w:val="0"/>
          <w:marBottom w:val="0"/>
          <w:divBdr>
            <w:top w:val="none" w:sz="0" w:space="0" w:color="auto"/>
            <w:left w:val="none" w:sz="0" w:space="0" w:color="auto"/>
            <w:bottom w:val="none" w:sz="0" w:space="0" w:color="auto"/>
            <w:right w:val="none" w:sz="0" w:space="0" w:color="auto"/>
          </w:divBdr>
        </w:div>
        <w:div w:id="324939281">
          <w:marLeft w:val="0"/>
          <w:marRight w:val="0"/>
          <w:marTop w:val="0"/>
          <w:marBottom w:val="0"/>
          <w:divBdr>
            <w:top w:val="none" w:sz="0" w:space="0" w:color="auto"/>
            <w:left w:val="none" w:sz="0" w:space="0" w:color="auto"/>
            <w:bottom w:val="none" w:sz="0" w:space="0" w:color="auto"/>
            <w:right w:val="none" w:sz="0" w:space="0" w:color="auto"/>
          </w:divBdr>
        </w:div>
        <w:div w:id="1666666264">
          <w:marLeft w:val="0"/>
          <w:marRight w:val="0"/>
          <w:marTop w:val="0"/>
          <w:marBottom w:val="0"/>
          <w:divBdr>
            <w:top w:val="none" w:sz="0" w:space="0" w:color="auto"/>
            <w:left w:val="none" w:sz="0" w:space="0" w:color="auto"/>
            <w:bottom w:val="none" w:sz="0" w:space="0" w:color="auto"/>
            <w:right w:val="none" w:sz="0" w:space="0" w:color="auto"/>
          </w:divBdr>
        </w:div>
        <w:div w:id="1959674452">
          <w:marLeft w:val="0"/>
          <w:marRight w:val="0"/>
          <w:marTop w:val="0"/>
          <w:marBottom w:val="0"/>
          <w:divBdr>
            <w:top w:val="none" w:sz="0" w:space="0" w:color="auto"/>
            <w:left w:val="none" w:sz="0" w:space="0" w:color="auto"/>
            <w:bottom w:val="none" w:sz="0" w:space="0" w:color="auto"/>
            <w:right w:val="none" w:sz="0" w:space="0" w:color="auto"/>
          </w:divBdr>
        </w:div>
        <w:div w:id="1034766445">
          <w:marLeft w:val="0"/>
          <w:marRight w:val="0"/>
          <w:marTop w:val="0"/>
          <w:marBottom w:val="0"/>
          <w:divBdr>
            <w:top w:val="none" w:sz="0" w:space="0" w:color="auto"/>
            <w:left w:val="none" w:sz="0" w:space="0" w:color="auto"/>
            <w:bottom w:val="none" w:sz="0" w:space="0" w:color="auto"/>
            <w:right w:val="none" w:sz="0" w:space="0" w:color="auto"/>
          </w:divBdr>
        </w:div>
        <w:div w:id="632366288">
          <w:marLeft w:val="0"/>
          <w:marRight w:val="0"/>
          <w:marTop w:val="0"/>
          <w:marBottom w:val="0"/>
          <w:divBdr>
            <w:top w:val="none" w:sz="0" w:space="0" w:color="auto"/>
            <w:left w:val="none" w:sz="0" w:space="0" w:color="auto"/>
            <w:bottom w:val="none" w:sz="0" w:space="0" w:color="auto"/>
            <w:right w:val="none" w:sz="0" w:space="0" w:color="auto"/>
          </w:divBdr>
        </w:div>
        <w:div w:id="1477650263">
          <w:marLeft w:val="0"/>
          <w:marRight w:val="0"/>
          <w:marTop w:val="0"/>
          <w:marBottom w:val="0"/>
          <w:divBdr>
            <w:top w:val="none" w:sz="0" w:space="0" w:color="auto"/>
            <w:left w:val="none" w:sz="0" w:space="0" w:color="auto"/>
            <w:bottom w:val="none" w:sz="0" w:space="0" w:color="auto"/>
            <w:right w:val="none" w:sz="0" w:space="0" w:color="auto"/>
          </w:divBdr>
        </w:div>
        <w:div w:id="1232082735">
          <w:marLeft w:val="0"/>
          <w:marRight w:val="0"/>
          <w:marTop w:val="0"/>
          <w:marBottom w:val="0"/>
          <w:divBdr>
            <w:top w:val="none" w:sz="0" w:space="0" w:color="auto"/>
            <w:left w:val="none" w:sz="0" w:space="0" w:color="auto"/>
            <w:bottom w:val="none" w:sz="0" w:space="0" w:color="auto"/>
            <w:right w:val="none" w:sz="0" w:space="0" w:color="auto"/>
          </w:divBdr>
        </w:div>
        <w:div w:id="56056446">
          <w:marLeft w:val="0"/>
          <w:marRight w:val="0"/>
          <w:marTop w:val="0"/>
          <w:marBottom w:val="0"/>
          <w:divBdr>
            <w:top w:val="none" w:sz="0" w:space="0" w:color="auto"/>
            <w:left w:val="none" w:sz="0" w:space="0" w:color="auto"/>
            <w:bottom w:val="none" w:sz="0" w:space="0" w:color="auto"/>
            <w:right w:val="none" w:sz="0" w:space="0" w:color="auto"/>
          </w:divBdr>
        </w:div>
        <w:div w:id="841043295">
          <w:marLeft w:val="0"/>
          <w:marRight w:val="0"/>
          <w:marTop w:val="0"/>
          <w:marBottom w:val="0"/>
          <w:divBdr>
            <w:top w:val="none" w:sz="0" w:space="0" w:color="auto"/>
            <w:left w:val="none" w:sz="0" w:space="0" w:color="auto"/>
            <w:bottom w:val="none" w:sz="0" w:space="0" w:color="auto"/>
            <w:right w:val="none" w:sz="0" w:space="0" w:color="auto"/>
          </w:divBdr>
        </w:div>
        <w:div w:id="1136751416">
          <w:marLeft w:val="0"/>
          <w:marRight w:val="0"/>
          <w:marTop w:val="0"/>
          <w:marBottom w:val="0"/>
          <w:divBdr>
            <w:top w:val="none" w:sz="0" w:space="0" w:color="auto"/>
            <w:left w:val="none" w:sz="0" w:space="0" w:color="auto"/>
            <w:bottom w:val="none" w:sz="0" w:space="0" w:color="auto"/>
            <w:right w:val="none" w:sz="0" w:space="0" w:color="auto"/>
          </w:divBdr>
        </w:div>
        <w:div w:id="1312440239">
          <w:marLeft w:val="0"/>
          <w:marRight w:val="0"/>
          <w:marTop w:val="0"/>
          <w:marBottom w:val="0"/>
          <w:divBdr>
            <w:top w:val="none" w:sz="0" w:space="0" w:color="auto"/>
            <w:left w:val="none" w:sz="0" w:space="0" w:color="auto"/>
            <w:bottom w:val="none" w:sz="0" w:space="0" w:color="auto"/>
            <w:right w:val="none" w:sz="0" w:space="0" w:color="auto"/>
          </w:divBdr>
        </w:div>
        <w:div w:id="1198660317">
          <w:marLeft w:val="0"/>
          <w:marRight w:val="0"/>
          <w:marTop w:val="0"/>
          <w:marBottom w:val="0"/>
          <w:divBdr>
            <w:top w:val="none" w:sz="0" w:space="0" w:color="auto"/>
            <w:left w:val="none" w:sz="0" w:space="0" w:color="auto"/>
            <w:bottom w:val="none" w:sz="0" w:space="0" w:color="auto"/>
            <w:right w:val="none" w:sz="0" w:space="0" w:color="auto"/>
          </w:divBdr>
        </w:div>
        <w:div w:id="594628896">
          <w:marLeft w:val="0"/>
          <w:marRight w:val="0"/>
          <w:marTop w:val="0"/>
          <w:marBottom w:val="0"/>
          <w:divBdr>
            <w:top w:val="none" w:sz="0" w:space="0" w:color="auto"/>
            <w:left w:val="none" w:sz="0" w:space="0" w:color="auto"/>
            <w:bottom w:val="none" w:sz="0" w:space="0" w:color="auto"/>
            <w:right w:val="none" w:sz="0" w:space="0" w:color="auto"/>
          </w:divBdr>
        </w:div>
        <w:div w:id="1245216352">
          <w:marLeft w:val="0"/>
          <w:marRight w:val="0"/>
          <w:marTop w:val="0"/>
          <w:marBottom w:val="0"/>
          <w:divBdr>
            <w:top w:val="none" w:sz="0" w:space="0" w:color="auto"/>
            <w:left w:val="none" w:sz="0" w:space="0" w:color="auto"/>
            <w:bottom w:val="none" w:sz="0" w:space="0" w:color="auto"/>
            <w:right w:val="none" w:sz="0" w:space="0" w:color="auto"/>
          </w:divBdr>
        </w:div>
        <w:div w:id="1344629847">
          <w:marLeft w:val="0"/>
          <w:marRight w:val="0"/>
          <w:marTop w:val="0"/>
          <w:marBottom w:val="0"/>
          <w:divBdr>
            <w:top w:val="none" w:sz="0" w:space="0" w:color="auto"/>
            <w:left w:val="none" w:sz="0" w:space="0" w:color="auto"/>
            <w:bottom w:val="none" w:sz="0" w:space="0" w:color="auto"/>
            <w:right w:val="none" w:sz="0" w:space="0" w:color="auto"/>
          </w:divBdr>
        </w:div>
        <w:div w:id="1880581777">
          <w:marLeft w:val="0"/>
          <w:marRight w:val="0"/>
          <w:marTop w:val="0"/>
          <w:marBottom w:val="0"/>
          <w:divBdr>
            <w:top w:val="none" w:sz="0" w:space="0" w:color="auto"/>
            <w:left w:val="none" w:sz="0" w:space="0" w:color="auto"/>
            <w:bottom w:val="none" w:sz="0" w:space="0" w:color="auto"/>
            <w:right w:val="none" w:sz="0" w:space="0" w:color="auto"/>
          </w:divBdr>
        </w:div>
        <w:div w:id="1659651599">
          <w:marLeft w:val="0"/>
          <w:marRight w:val="0"/>
          <w:marTop w:val="0"/>
          <w:marBottom w:val="0"/>
          <w:divBdr>
            <w:top w:val="none" w:sz="0" w:space="0" w:color="auto"/>
            <w:left w:val="none" w:sz="0" w:space="0" w:color="auto"/>
            <w:bottom w:val="none" w:sz="0" w:space="0" w:color="auto"/>
            <w:right w:val="none" w:sz="0" w:space="0" w:color="auto"/>
          </w:divBdr>
        </w:div>
        <w:div w:id="1126894709">
          <w:marLeft w:val="0"/>
          <w:marRight w:val="0"/>
          <w:marTop w:val="0"/>
          <w:marBottom w:val="0"/>
          <w:divBdr>
            <w:top w:val="none" w:sz="0" w:space="0" w:color="auto"/>
            <w:left w:val="none" w:sz="0" w:space="0" w:color="auto"/>
            <w:bottom w:val="none" w:sz="0" w:space="0" w:color="auto"/>
            <w:right w:val="none" w:sz="0" w:space="0" w:color="auto"/>
          </w:divBdr>
        </w:div>
        <w:div w:id="1825588315">
          <w:marLeft w:val="0"/>
          <w:marRight w:val="0"/>
          <w:marTop w:val="0"/>
          <w:marBottom w:val="0"/>
          <w:divBdr>
            <w:top w:val="none" w:sz="0" w:space="0" w:color="auto"/>
            <w:left w:val="none" w:sz="0" w:space="0" w:color="auto"/>
            <w:bottom w:val="none" w:sz="0" w:space="0" w:color="auto"/>
            <w:right w:val="none" w:sz="0" w:space="0" w:color="auto"/>
          </w:divBdr>
        </w:div>
        <w:div w:id="76247858">
          <w:marLeft w:val="0"/>
          <w:marRight w:val="0"/>
          <w:marTop w:val="0"/>
          <w:marBottom w:val="0"/>
          <w:divBdr>
            <w:top w:val="none" w:sz="0" w:space="0" w:color="auto"/>
            <w:left w:val="none" w:sz="0" w:space="0" w:color="auto"/>
            <w:bottom w:val="none" w:sz="0" w:space="0" w:color="auto"/>
            <w:right w:val="none" w:sz="0" w:space="0" w:color="auto"/>
          </w:divBdr>
        </w:div>
        <w:div w:id="1573615237">
          <w:marLeft w:val="0"/>
          <w:marRight w:val="0"/>
          <w:marTop w:val="0"/>
          <w:marBottom w:val="0"/>
          <w:divBdr>
            <w:top w:val="none" w:sz="0" w:space="0" w:color="auto"/>
            <w:left w:val="none" w:sz="0" w:space="0" w:color="auto"/>
            <w:bottom w:val="none" w:sz="0" w:space="0" w:color="auto"/>
            <w:right w:val="none" w:sz="0" w:space="0" w:color="auto"/>
          </w:divBdr>
        </w:div>
        <w:div w:id="61685119">
          <w:marLeft w:val="0"/>
          <w:marRight w:val="0"/>
          <w:marTop w:val="0"/>
          <w:marBottom w:val="0"/>
          <w:divBdr>
            <w:top w:val="none" w:sz="0" w:space="0" w:color="auto"/>
            <w:left w:val="none" w:sz="0" w:space="0" w:color="auto"/>
            <w:bottom w:val="none" w:sz="0" w:space="0" w:color="auto"/>
            <w:right w:val="none" w:sz="0" w:space="0" w:color="auto"/>
          </w:divBdr>
        </w:div>
        <w:div w:id="1164396896">
          <w:marLeft w:val="0"/>
          <w:marRight w:val="0"/>
          <w:marTop w:val="0"/>
          <w:marBottom w:val="0"/>
          <w:divBdr>
            <w:top w:val="none" w:sz="0" w:space="0" w:color="auto"/>
            <w:left w:val="none" w:sz="0" w:space="0" w:color="auto"/>
            <w:bottom w:val="none" w:sz="0" w:space="0" w:color="auto"/>
            <w:right w:val="none" w:sz="0" w:space="0" w:color="auto"/>
          </w:divBdr>
        </w:div>
        <w:div w:id="194739611">
          <w:marLeft w:val="0"/>
          <w:marRight w:val="0"/>
          <w:marTop w:val="0"/>
          <w:marBottom w:val="0"/>
          <w:divBdr>
            <w:top w:val="none" w:sz="0" w:space="0" w:color="auto"/>
            <w:left w:val="none" w:sz="0" w:space="0" w:color="auto"/>
            <w:bottom w:val="none" w:sz="0" w:space="0" w:color="auto"/>
            <w:right w:val="none" w:sz="0" w:space="0" w:color="auto"/>
          </w:divBdr>
        </w:div>
        <w:div w:id="1670718876">
          <w:marLeft w:val="0"/>
          <w:marRight w:val="0"/>
          <w:marTop w:val="0"/>
          <w:marBottom w:val="0"/>
          <w:divBdr>
            <w:top w:val="none" w:sz="0" w:space="0" w:color="auto"/>
            <w:left w:val="none" w:sz="0" w:space="0" w:color="auto"/>
            <w:bottom w:val="none" w:sz="0" w:space="0" w:color="auto"/>
            <w:right w:val="none" w:sz="0" w:space="0" w:color="auto"/>
          </w:divBdr>
        </w:div>
        <w:div w:id="1743792142">
          <w:marLeft w:val="0"/>
          <w:marRight w:val="0"/>
          <w:marTop w:val="0"/>
          <w:marBottom w:val="0"/>
          <w:divBdr>
            <w:top w:val="none" w:sz="0" w:space="0" w:color="auto"/>
            <w:left w:val="none" w:sz="0" w:space="0" w:color="auto"/>
            <w:bottom w:val="none" w:sz="0" w:space="0" w:color="auto"/>
            <w:right w:val="none" w:sz="0" w:space="0" w:color="auto"/>
          </w:divBdr>
        </w:div>
        <w:div w:id="787361340">
          <w:marLeft w:val="0"/>
          <w:marRight w:val="0"/>
          <w:marTop w:val="0"/>
          <w:marBottom w:val="0"/>
          <w:divBdr>
            <w:top w:val="none" w:sz="0" w:space="0" w:color="auto"/>
            <w:left w:val="none" w:sz="0" w:space="0" w:color="auto"/>
            <w:bottom w:val="none" w:sz="0" w:space="0" w:color="auto"/>
            <w:right w:val="none" w:sz="0" w:space="0" w:color="auto"/>
          </w:divBdr>
        </w:div>
        <w:div w:id="1513227978">
          <w:marLeft w:val="0"/>
          <w:marRight w:val="0"/>
          <w:marTop w:val="0"/>
          <w:marBottom w:val="0"/>
          <w:divBdr>
            <w:top w:val="none" w:sz="0" w:space="0" w:color="auto"/>
            <w:left w:val="none" w:sz="0" w:space="0" w:color="auto"/>
            <w:bottom w:val="none" w:sz="0" w:space="0" w:color="auto"/>
            <w:right w:val="none" w:sz="0" w:space="0" w:color="auto"/>
          </w:divBdr>
        </w:div>
        <w:div w:id="268662422">
          <w:marLeft w:val="0"/>
          <w:marRight w:val="0"/>
          <w:marTop w:val="0"/>
          <w:marBottom w:val="0"/>
          <w:divBdr>
            <w:top w:val="none" w:sz="0" w:space="0" w:color="auto"/>
            <w:left w:val="none" w:sz="0" w:space="0" w:color="auto"/>
            <w:bottom w:val="none" w:sz="0" w:space="0" w:color="auto"/>
            <w:right w:val="none" w:sz="0" w:space="0" w:color="auto"/>
          </w:divBdr>
        </w:div>
        <w:div w:id="1993750601">
          <w:marLeft w:val="0"/>
          <w:marRight w:val="0"/>
          <w:marTop w:val="0"/>
          <w:marBottom w:val="0"/>
          <w:divBdr>
            <w:top w:val="none" w:sz="0" w:space="0" w:color="auto"/>
            <w:left w:val="none" w:sz="0" w:space="0" w:color="auto"/>
            <w:bottom w:val="none" w:sz="0" w:space="0" w:color="auto"/>
            <w:right w:val="none" w:sz="0" w:space="0" w:color="auto"/>
          </w:divBdr>
        </w:div>
        <w:div w:id="1784835543">
          <w:marLeft w:val="0"/>
          <w:marRight w:val="0"/>
          <w:marTop w:val="0"/>
          <w:marBottom w:val="0"/>
          <w:divBdr>
            <w:top w:val="none" w:sz="0" w:space="0" w:color="auto"/>
            <w:left w:val="none" w:sz="0" w:space="0" w:color="auto"/>
            <w:bottom w:val="none" w:sz="0" w:space="0" w:color="auto"/>
            <w:right w:val="none" w:sz="0" w:space="0" w:color="auto"/>
          </w:divBdr>
        </w:div>
        <w:div w:id="1804152888">
          <w:marLeft w:val="0"/>
          <w:marRight w:val="0"/>
          <w:marTop w:val="0"/>
          <w:marBottom w:val="0"/>
          <w:divBdr>
            <w:top w:val="none" w:sz="0" w:space="0" w:color="auto"/>
            <w:left w:val="none" w:sz="0" w:space="0" w:color="auto"/>
            <w:bottom w:val="none" w:sz="0" w:space="0" w:color="auto"/>
            <w:right w:val="none" w:sz="0" w:space="0" w:color="auto"/>
          </w:divBdr>
        </w:div>
        <w:div w:id="1681540664">
          <w:marLeft w:val="0"/>
          <w:marRight w:val="0"/>
          <w:marTop w:val="0"/>
          <w:marBottom w:val="0"/>
          <w:divBdr>
            <w:top w:val="none" w:sz="0" w:space="0" w:color="auto"/>
            <w:left w:val="none" w:sz="0" w:space="0" w:color="auto"/>
            <w:bottom w:val="none" w:sz="0" w:space="0" w:color="auto"/>
            <w:right w:val="none" w:sz="0" w:space="0" w:color="auto"/>
          </w:divBdr>
        </w:div>
        <w:div w:id="200863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2018-01-07T11:03:00Z</dcterms:created>
  <dcterms:modified xsi:type="dcterms:W3CDTF">2018-01-07T11:09:00Z</dcterms:modified>
</cp:coreProperties>
</file>