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F4B" w:rsidRPr="00DC7FEE" w:rsidRDefault="00513F4B" w:rsidP="00513F4B">
      <w:pPr>
        <w:pStyle w:val="NormalWeb"/>
        <w:shd w:val="clear" w:color="auto" w:fill="FFFFFF"/>
        <w:spacing w:before="0" w:beforeAutospacing="0" w:after="150" w:afterAutospacing="0"/>
        <w:jc w:val="center"/>
        <w:rPr>
          <w:rFonts w:ascii="Trebuchet MS" w:hAnsi="Trebuchet MS" w:cs="Arial"/>
          <w:b/>
          <w:color w:val="000000"/>
          <w:sz w:val="21"/>
          <w:szCs w:val="21"/>
        </w:rPr>
      </w:pPr>
      <w:r w:rsidRPr="00DC7FEE">
        <w:rPr>
          <w:rFonts w:ascii="Trebuchet MS" w:hAnsi="Trebuchet MS" w:cs="Arial"/>
          <w:b/>
          <w:color w:val="FF0000"/>
          <w:sz w:val="21"/>
          <w:szCs w:val="21"/>
        </w:rPr>
        <w:t>T.C.</w:t>
      </w:r>
    </w:p>
    <w:p w:rsidR="00513F4B" w:rsidRPr="00DC7FEE" w:rsidRDefault="00513F4B" w:rsidP="00513F4B">
      <w:pPr>
        <w:pStyle w:val="NormalWeb"/>
        <w:shd w:val="clear" w:color="auto" w:fill="FFFFFF"/>
        <w:spacing w:before="0" w:beforeAutospacing="0" w:after="150" w:afterAutospacing="0"/>
        <w:jc w:val="center"/>
        <w:rPr>
          <w:rFonts w:ascii="Trebuchet MS" w:hAnsi="Trebuchet MS" w:cs="Arial"/>
          <w:b/>
          <w:color w:val="000000"/>
          <w:sz w:val="21"/>
          <w:szCs w:val="21"/>
        </w:rPr>
      </w:pPr>
      <w:r w:rsidRPr="00DC7FEE">
        <w:rPr>
          <w:rFonts w:ascii="Trebuchet MS" w:hAnsi="Trebuchet MS" w:cs="Arial"/>
          <w:b/>
          <w:color w:val="FF0000"/>
          <w:sz w:val="21"/>
          <w:szCs w:val="21"/>
        </w:rPr>
        <w:t>GÜMRÜK VE TİCARET BAKANLIĞI</w:t>
      </w:r>
    </w:p>
    <w:p w:rsidR="00513F4B" w:rsidRDefault="00513F4B" w:rsidP="00513F4B">
      <w:pPr>
        <w:pStyle w:val="NormalWeb"/>
        <w:shd w:val="clear" w:color="auto" w:fill="FFFFFF"/>
        <w:spacing w:before="0" w:beforeAutospacing="0" w:after="150" w:afterAutospacing="0"/>
        <w:jc w:val="center"/>
        <w:rPr>
          <w:rFonts w:ascii="Trebuchet MS" w:hAnsi="Trebuchet MS" w:cs="Arial"/>
          <w:b/>
          <w:color w:val="FF0000"/>
          <w:sz w:val="21"/>
          <w:szCs w:val="21"/>
        </w:rPr>
      </w:pPr>
      <w:r w:rsidRPr="00DC7FEE">
        <w:rPr>
          <w:rFonts w:ascii="Trebuchet MS" w:hAnsi="Trebuchet MS" w:cs="Arial"/>
          <w:b/>
          <w:color w:val="FF0000"/>
          <w:sz w:val="21"/>
          <w:szCs w:val="21"/>
        </w:rPr>
        <w:t>Avrupa Birliği ve Dış İlişkiler Genel Müdürlüğü</w:t>
      </w:r>
    </w:p>
    <w:p w:rsidR="00513F4B" w:rsidRPr="00DC7FEE" w:rsidRDefault="00513F4B" w:rsidP="00513F4B">
      <w:pPr>
        <w:pStyle w:val="NormalWeb"/>
        <w:shd w:val="clear" w:color="auto" w:fill="FFFFFF"/>
        <w:spacing w:before="0" w:beforeAutospacing="0" w:after="150" w:afterAutospacing="0"/>
        <w:jc w:val="center"/>
        <w:rPr>
          <w:rFonts w:ascii="Trebuchet MS" w:hAnsi="Trebuchet MS" w:cs="Arial"/>
          <w:b/>
          <w:color w:val="000000"/>
          <w:sz w:val="21"/>
          <w:szCs w:val="21"/>
        </w:rPr>
      </w:pPr>
    </w:p>
    <w:p w:rsidR="00513F4B" w:rsidRPr="00DC7FEE" w:rsidRDefault="00513F4B" w:rsidP="00513F4B">
      <w:pPr>
        <w:pStyle w:val="NormalWeb"/>
        <w:shd w:val="clear" w:color="auto" w:fill="FFFFFF"/>
        <w:spacing w:before="0" w:beforeAutospacing="0" w:after="150" w:afterAutospacing="0"/>
        <w:rPr>
          <w:rFonts w:ascii="Trebuchet MS" w:hAnsi="Trebuchet MS" w:cs="Arial"/>
          <w:color w:val="000000"/>
          <w:sz w:val="21"/>
          <w:szCs w:val="21"/>
        </w:rPr>
      </w:pPr>
      <w:r w:rsidRPr="00DC7FEE">
        <w:rPr>
          <w:rFonts w:ascii="Trebuchet MS" w:hAnsi="Trebuchet MS" w:cs="Arial"/>
          <w:b/>
          <w:bCs/>
          <w:color w:val="000000"/>
          <w:sz w:val="21"/>
          <w:szCs w:val="21"/>
        </w:rPr>
        <w:t>Sayı :</w:t>
      </w:r>
      <w:r w:rsidRPr="00DC7FEE">
        <w:rPr>
          <w:rFonts w:ascii="Trebuchet MS" w:hAnsi="Trebuchet MS" w:cs="Arial"/>
          <w:color w:val="000000"/>
          <w:sz w:val="21"/>
          <w:szCs w:val="21"/>
        </w:rPr>
        <w:t>16934678-180.05</w:t>
      </w:r>
    </w:p>
    <w:p w:rsidR="00513F4B" w:rsidRDefault="00513F4B" w:rsidP="00513F4B">
      <w:pPr>
        <w:pStyle w:val="NormalWeb"/>
        <w:shd w:val="clear" w:color="auto" w:fill="FFFFFF"/>
        <w:spacing w:before="0" w:beforeAutospacing="0" w:after="150" w:afterAutospacing="0"/>
        <w:rPr>
          <w:rFonts w:ascii="Trebuchet MS" w:hAnsi="Trebuchet MS" w:cs="Arial"/>
          <w:color w:val="000000"/>
          <w:sz w:val="21"/>
          <w:szCs w:val="21"/>
        </w:rPr>
      </w:pPr>
      <w:proofErr w:type="gramStart"/>
      <w:r w:rsidRPr="00DC7FEE">
        <w:rPr>
          <w:rFonts w:ascii="Trebuchet MS" w:hAnsi="Trebuchet MS" w:cs="Arial"/>
          <w:b/>
          <w:bCs/>
          <w:color w:val="000000"/>
          <w:sz w:val="21"/>
          <w:szCs w:val="21"/>
        </w:rPr>
        <w:t>Konu :</w:t>
      </w:r>
      <w:r w:rsidRPr="00DC7FEE">
        <w:rPr>
          <w:rFonts w:ascii="Trebuchet MS" w:hAnsi="Trebuchet MS" w:cs="Arial"/>
          <w:color w:val="000000"/>
          <w:sz w:val="21"/>
          <w:szCs w:val="21"/>
        </w:rPr>
        <w:t>Menşe</w:t>
      </w:r>
      <w:proofErr w:type="gramEnd"/>
      <w:r w:rsidRPr="00DC7FEE">
        <w:rPr>
          <w:rFonts w:ascii="Trebuchet MS" w:hAnsi="Trebuchet MS" w:cs="Arial"/>
          <w:color w:val="000000"/>
          <w:sz w:val="21"/>
          <w:szCs w:val="21"/>
        </w:rPr>
        <w:t xml:space="preserve"> İspat Belgelerinin Sonradan Kontrolü</w:t>
      </w:r>
    </w:p>
    <w:p w:rsidR="00513F4B" w:rsidRPr="00DC7FEE" w:rsidRDefault="00513F4B" w:rsidP="00513F4B">
      <w:pPr>
        <w:pStyle w:val="NormalWeb"/>
        <w:shd w:val="clear" w:color="auto" w:fill="FFFFFF"/>
        <w:spacing w:before="0" w:beforeAutospacing="0" w:after="150" w:afterAutospacing="0"/>
        <w:rPr>
          <w:rFonts w:ascii="Trebuchet MS" w:hAnsi="Trebuchet MS" w:cs="Arial"/>
          <w:b/>
          <w:color w:val="000000"/>
          <w:sz w:val="21"/>
          <w:szCs w:val="21"/>
        </w:rPr>
      </w:pPr>
    </w:p>
    <w:p w:rsidR="00513F4B" w:rsidRPr="00DC7FEE" w:rsidRDefault="00513F4B" w:rsidP="00513F4B">
      <w:pPr>
        <w:pStyle w:val="NormalWeb"/>
        <w:shd w:val="clear" w:color="auto" w:fill="FFFFFF"/>
        <w:spacing w:before="0" w:beforeAutospacing="0" w:after="150" w:afterAutospacing="0"/>
        <w:jc w:val="center"/>
        <w:rPr>
          <w:rFonts w:ascii="Trebuchet MS" w:hAnsi="Trebuchet MS" w:cs="Arial"/>
          <w:b/>
          <w:color w:val="000000"/>
          <w:sz w:val="21"/>
          <w:szCs w:val="21"/>
        </w:rPr>
      </w:pPr>
      <w:r w:rsidRPr="00DC7FEE">
        <w:rPr>
          <w:rFonts w:ascii="Trebuchet MS" w:hAnsi="Trebuchet MS" w:cs="Arial"/>
          <w:b/>
          <w:color w:val="FF0000"/>
          <w:sz w:val="21"/>
          <w:szCs w:val="21"/>
        </w:rPr>
        <w:t>22.01.2018 / 31407157</w:t>
      </w:r>
    </w:p>
    <w:p w:rsidR="00513F4B" w:rsidRDefault="00513F4B" w:rsidP="00513F4B">
      <w:pPr>
        <w:pStyle w:val="NormalWeb"/>
        <w:shd w:val="clear" w:color="auto" w:fill="FFFFFF"/>
        <w:spacing w:before="0" w:beforeAutospacing="0" w:after="150" w:afterAutospacing="0"/>
        <w:jc w:val="center"/>
        <w:rPr>
          <w:rFonts w:ascii="Trebuchet MS" w:hAnsi="Trebuchet MS" w:cs="Arial"/>
          <w:b/>
          <w:color w:val="FF0000"/>
          <w:sz w:val="21"/>
          <w:szCs w:val="21"/>
        </w:rPr>
      </w:pPr>
      <w:r w:rsidRPr="00DC7FEE">
        <w:rPr>
          <w:rFonts w:ascii="Trebuchet MS" w:hAnsi="Trebuchet MS" w:cs="Arial"/>
          <w:b/>
          <w:color w:val="FF0000"/>
          <w:sz w:val="21"/>
          <w:szCs w:val="21"/>
        </w:rPr>
        <w:t>DAĞITIM YERLERİNE</w:t>
      </w:r>
    </w:p>
    <w:p w:rsidR="00513F4B" w:rsidRPr="00DC7FEE" w:rsidRDefault="00513F4B" w:rsidP="00513F4B">
      <w:pPr>
        <w:pStyle w:val="NormalWeb"/>
        <w:shd w:val="clear" w:color="auto" w:fill="FFFFFF"/>
        <w:spacing w:before="0" w:beforeAutospacing="0" w:after="150" w:afterAutospacing="0"/>
        <w:jc w:val="both"/>
        <w:rPr>
          <w:rFonts w:ascii="Trebuchet MS" w:hAnsi="Trebuchet MS" w:cs="Arial"/>
          <w:b/>
          <w:color w:val="000000"/>
          <w:sz w:val="21"/>
          <w:szCs w:val="21"/>
        </w:rPr>
      </w:pPr>
    </w:p>
    <w:p w:rsidR="00513F4B" w:rsidRPr="00DC7FEE" w:rsidRDefault="00513F4B" w:rsidP="00513F4B">
      <w:pPr>
        <w:pStyle w:val="NormalWeb"/>
        <w:shd w:val="clear" w:color="auto" w:fill="FFFFFF"/>
        <w:spacing w:before="0" w:beforeAutospacing="0" w:after="150" w:afterAutospacing="0"/>
        <w:jc w:val="both"/>
        <w:rPr>
          <w:rFonts w:ascii="Trebuchet MS" w:hAnsi="Trebuchet MS" w:cs="Arial"/>
          <w:color w:val="000000"/>
          <w:sz w:val="21"/>
          <w:szCs w:val="21"/>
        </w:rPr>
      </w:pPr>
      <w:r w:rsidRPr="00DC7FEE">
        <w:rPr>
          <w:rFonts w:ascii="Trebuchet MS" w:hAnsi="Trebuchet MS" w:cs="Arial"/>
          <w:color w:val="000000"/>
          <w:sz w:val="21"/>
          <w:szCs w:val="21"/>
        </w:rPr>
        <w:t>Genel Müdürlüğümüze intikal ettirilen muhtelif firma dilekçelerinden; menşe ispat belgelerinin sonradan kontrol süreci sonucunda gerekli menşe koşulunu karşılamadığının tespit edildiği durumlarda, Gümrük ve Ticaret Bölge Müdürlüklerince hem vergilerin hem de cezanın tahsil edildiği anlaşılmaktadır. Eşyanın gerekli menşe koşulunu karşılamamasına rağmen bahsi geçen menşe ispat belgelerinin sahte olduğunun bildirilmediği durumlarda, konunun 2014/1 sayılı Genelge’nin “Serbest Dolaşıma Girişte İbraz Edilen Belgelerin Sonradan Kontrolü” başlıklı kısımda yer alan 5/(c) maddesi kapsamında değerlendirilmesi gerekmektedir.</w:t>
      </w:r>
    </w:p>
    <w:p w:rsidR="00513F4B" w:rsidRPr="00DC7FEE" w:rsidRDefault="00513F4B" w:rsidP="00513F4B">
      <w:pPr>
        <w:pStyle w:val="NormalWeb"/>
        <w:shd w:val="clear" w:color="auto" w:fill="FFFFFF"/>
        <w:spacing w:before="0" w:beforeAutospacing="0" w:after="150" w:afterAutospacing="0"/>
        <w:jc w:val="both"/>
        <w:rPr>
          <w:rFonts w:ascii="Trebuchet MS" w:hAnsi="Trebuchet MS" w:cs="Arial"/>
          <w:color w:val="000000"/>
          <w:sz w:val="21"/>
          <w:szCs w:val="21"/>
        </w:rPr>
      </w:pPr>
      <w:r w:rsidRPr="00DC7FEE">
        <w:rPr>
          <w:rFonts w:ascii="Trebuchet MS" w:hAnsi="Trebuchet MS" w:cs="Arial"/>
          <w:color w:val="000000"/>
          <w:sz w:val="21"/>
          <w:szCs w:val="21"/>
        </w:rPr>
        <w:t xml:space="preserve">Bu çerçevede, Gümrük İdarelerimizde gerçekleştirilecek tüm işlemlerin ilgili mevzuat hükümleri doğrultusunda bir örnekliğinin sağlanmasını </w:t>
      </w:r>
      <w:proofErr w:type="spellStart"/>
      <w:r w:rsidRPr="00DC7FEE">
        <w:rPr>
          <w:rFonts w:ascii="Trebuchet MS" w:hAnsi="Trebuchet MS" w:cs="Arial"/>
          <w:color w:val="000000"/>
          <w:sz w:val="21"/>
          <w:szCs w:val="21"/>
        </w:rPr>
        <w:t>teminen</w:t>
      </w:r>
      <w:proofErr w:type="spellEnd"/>
      <w:r w:rsidRPr="00DC7FEE">
        <w:rPr>
          <w:rFonts w:ascii="Trebuchet MS" w:hAnsi="Trebuchet MS" w:cs="Arial"/>
          <w:color w:val="000000"/>
          <w:sz w:val="21"/>
          <w:szCs w:val="21"/>
        </w:rPr>
        <w:t>, bağlantınız Gümrük Müdürlüklerinin konuya ilişkin bilgilendirilmesi hususunda gereğini rica ederim.</w:t>
      </w:r>
    </w:p>
    <w:p w:rsidR="00513F4B" w:rsidRDefault="00513F4B" w:rsidP="00513F4B">
      <w:pPr>
        <w:pStyle w:val="NormalWeb"/>
        <w:shd w:val="clear" w:color="auto" w:fill="FFFFFF"/>
        <w:spacing w:before="0" w:beforeAutospacing="0" w:after="150" w:afterAutospacing="0"/>
        <w:jc w:val="right"/>
        <w:rPr>
          <w:rFonts w:ascii="Trebuchet MS" w:hAnsi="Trebuchet MS" w:cs="Arial"/>
          <w:color w:val="000000"/>
          <w:sz w:val="21"/>
          <w:szCs w:val="21"/>
        </w:rPr>
      </w:pPr>
    </w:p>
    <w:p w:rsidR="00513F4B" w:rsidRPr="00DC7FEE" w:rsidRDefault="00513F4B" w:rsidP="00513F4B">
      <w:pPr>
        <w:pStyle w:val="NormalWeb"/>
        <w:shd w:val="clear" w:color="auto" w:fill="FFFFFF"/>
        <w:spacing w:before="0" w:beforeAutospacing="0" w:after="150" w:afterAutospacing="0"/>
        <w:jc w:val="right"/>
        <w:rPr>
          <w:rFonts w:ascii="Trebuchet MS" w:hAnsi="Trebuchet MS" w:cs="Arial"/>
          <w:b/>
          <w:color w:val="000000"/>
          <w:sz w:val="21"/>
          <w:szCs w:val="21"/>
        </w:rPr>
      </w:pPr>
      <w:r w:rsidRPr="00DC7FEE">
        <w:rPr>
          <w:rFonts w:ascii="Trebuchet MS" w:hAnsi="Trebuchet MS" w:cs="Arial"/>
          <w:b/>
          <w:color w:val="000000"/>
          <w:sz w:val="21"/>
          <w:szCs w:val="21"/>
        </w:rPr>
        <w:t>Hasan KÖSEOĞLU</w:t>
      </w:r>
      <w:r w:rsidRPr="00DC7FEE">
        <w:rPr>
          <w:rFonts w:ascii="Trebuchet MS" w:hAnsi="Trebuchet MS" w:cs="Arial"/>
          <w:b/>
          <w:color w:val="000000"/>
          <w:sz w:val="21"/>
          <w:szCs w:val="21"/>
        </w:rPr>
        <w:br/>
        <w:t>Bakan a.</w:t>
      </w:r>
      <w:r w:rsidRPr="00DC7FEE">
        <w:rPr>
          <w:rFonts w:ascii="Trebuchet MS" w:hAnsi="Trebuchet MS" w:cs="Arial"/>
          <w:b/>
          <w:color w:val="000000"/>
          <w:sz w:val="21"/>
          <w:szCs w:val="21"/>
        </w:rPr>
        <w:br/>
        <w:t>Genel Müdür</w:t>
      </w:r>
    </w:p>
    <w:p w:rsidR="00513F4B" w:rsidRDefault="00513F4B" w:rsidP="00513F4B">
      <w:pPr>
        <w:pStyle w:val="NormalWeb"/>
        <w:shd w:val="clear" w:color="auto" w:fill="FFFFFF"/>
        <w:spacing w:before="0" w:beforeAutospacing="0" w:after="150" w:afterAutospacing="0"/>
        <w:rPr>
          <w:rFonts w:ascii="Trebuchet MS" w:hAnsi="Trebuchet MS" w:cs="Arial"/>
          <w:b/>
          <w:bCs/>
          <w:color w:val="000000"/>
          <w:sz w:val="21"/>
          <w:szCs w:val="21"/>
        </w:rPr>
      </w:pPr>
    </w:p>
    <w:p w:rsidR="00513F4B" w:rsidRDefault="00513F4B" w:rsidP="00513F4B">
      <w:pPr>
        <w:pStyle w:val="NormalWeb"/>
        <w:shd w:val="clear" w:color="auto" w:fill="FFFFFF"/>
        <w:spacing w:before="0" w:beforeAutospacing="0" w:after="150" w:afterAutospacing="0"/>
        <w:rPr>
          <w:rFonts w:ascii="Trebuchet MS" w:hAnsi="Trebuchet MS" w:cs="Arial"/>
          <w:b/>
          <w:bCs/>
          <w:color w:val="000000"/>
          <w:sz w:val="21"/>
          <w:szCs w:val="21"/>
        </w:rPr>
      </w:pPr>
      <w:bookmarkStart w:id="0" w:name="_GoBack"/>
      <w:bookmarkEnd w:id="0"/>
    </w:p>
    <w:p w:rsidR="00513F4B" w:rsidRDefault="00513F4B" w:rsidP="00513F4B">
      <w:pPr>
        <w:pStyle w:val="NormalWeb"/>
        <w:shd w:val="clear" w:color="auto" w:fill="FFFFFF"/>
        <w:spacing w:before="0" w:beforeAutospacing="0" w:after="150" w:afterAutospacing="0"/>
        <w:rPr>
          <w:rFonts w:ascii="Trebuchet MS" w:hAnsi="Trebuchet MS" w:cs="Arial"/>
          <w:b/>
          <w:bCs/>
          <w:color w:val="000000"/>
          <w:sz w:val="21"/>
          <w:szCs w:val="21"/>
        </w:rPr>
      </w:pPr>
    </w:p>
    <w:p w:rsidR="00513F4B" w:rsidRPr="00DC7FEE" w:rsidRDefault="00513F4B" w:rsidP="00513F4B">
      <w:pPr>
        <w:pStyle w:val="NormalWeb"/>
        <w:shd w:val="clear" w:color="auto" w:fill="FFFFFF"/>
        <w:spacing w:before="0" w:beforeAutospacing="0" w:after="150" w:afterAutospacing="0"/>
        <w:rPr>
          <w:rFonts w:ascii="Trebuchet MS" w:hAnsi="Trebuchet MS" w:cs="Arial"/>
          <w:color w:val="000000"/>
          <w:sz w:val="21"/>
          <w:szCs w:val="21"/>
        </w:rPr>
      </w:pPr>
      <w:r w:rsidRPr="00DC7FEE">
        <w:rPr>
          <w:rFonts w:ascii="Trebuchet MS" w:hAnsi="Trebuchet MS" w:cs="Arial"/>
          <w:b/>
          <w:bCs/>
          <w:color w:val="000000"/>
          <w:sz w:val="21"/>
          <w:szCs w:val="21"/>
        </w:rPr>
        <w:t>Dağıtım:</w:t>
      </w:r>
      <w:r w:rsidRPr="00DC7FEE">
        <w:rPr>
          <w:rFonts w:ascii="Trebuchet MS" w:hAnsi="Trebuchet MS" w:cs="Arial"/>
          <w:color w:val="000000"/>
          <w:sz w:val="21"/>
          <w:szCs w:val="21"/>
        </w:rPr>
        <w:br/>
        <w:t>Tüm Gümrük ve Ticaret Bölge Müdürlükleri</w:t>
      </w:r>
    </w:p>
    <w:p w:rsidR="00513F4B" w:rsidRPr="00DC7FEE" w:rsidRDefault="00513F4B" w:rsidP="00513F4B">
      <w:pPr>
        <w:rPr>
          <w:rFonts w:ascii="Trebuchet MS" w:hAnsi="Trebuchet MS"/>
        </w:rPr>
      </w:pPr>
    </w:p>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4B"/>
    <w:rsid w:val="00513F4B"/>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869C8-2C21-44CD-A64E-A64F6AEC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F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3F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2018-02-01T05:23:00Z</dcterms:created>
  <dcterms:modified xsi:type="dcterms:W3CDTF">2018-02-01T05:24:00Z</dcterms:modified>
</cp:coreProperties>
</file>