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3BC" w:rsidRDefault="00F053BC" w:rsidP="00F053BC">
      <w:pPr>
        <w:pStyle w:val="NormalWeb"/>
        <w:shd w:val="clear" w:color="auto" w:fill="FFFFFF"/>
        <w:spacing w:before="0" w:beforeAutospacing="0" w:after="150" w:afterAutospacing="0"/>
        <w:jc w:val="center"/>
        <w:rPr>
          <w:rFonts w:ascii="Arial" w:hAnsi="Arial" w:cs="Arial"/>
          <w:color w:val="FF0000"/>
          <w:sz w:val="21"/>
          <w:szCs w:val="21"/>
        </w:rPr>
      </w:pPr>
      <w:r>
        <w:rPr>
          <w:rFonts w:ascii="Arial" w:hAnsi="Arial" w:cs="Arial"/>
          <w:color w:val="FF0000"/>
          <w:sz w:val="21"/>
          <w:szCs w:val="21"/>
        </w:rPr>
        <w:t>T.C.</w:t>
      </w:r>
      <w:r>
        <w:rPr>
          <w:rFonts w:ascii="Arial" w:hAnsi="Arial" w:cs="Arial"/>
          <w:color w:val="FF0000"/>
          <w:sz w:val="21"/>
          <w:szCs w:val="21"/>
        </w:rPr>
        <w:br/>
        <w:t>GÜMRÜK VE TİCARET BAKANLIĞI</w:t>
      </w:r>
      <w:r>
        <w:rPr>
          <w:rFonts w:ascii="Arial" w:hAnsi="Arial" w:cs="Arial"/>
          <w:color w:val="FF0000"/>
          <w:sz w:val="21"/>
          <w:szCs w:val="21"/>
        </w:rPr>
        <w:br/>
        <w:t>Gümrükler Genel Müdürlüğü</w:t>
      </w:r>
    </w:p>
    <w:p w:rsidR="00F053BC" w:rsidRDefault="00F053BC" w:rsidP="00F053BC">
      <w:pPr>
        <w:pStyle w:val="NormalWeb"/>
        <w:shd w:val="clear" w:color="auto" w:fill="FFFFFF"/>
        <w:spacing w:before="0" w:beforeAutospacing="0" w:after="150" w:afterAutospacing="0"/>
        <w:jc w:val="center"/>
        <w:rPr>
          <w:rFonts w:ascii="Arial" w:hAnsi="Arial" w:cs="Arial"/>
          <w:color w:val="000000"/>
          <w:sz w:val="21"/>
          <w:szCs w:val="21"/>
        </w:rPr>
      </w:pPr>
    </w:p>
    <w:p w:rsidR="00F053BC" w:rsidRDefault="00F053BC" w:rsidP="00F053BC">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b/>
          <w:bCs/>
          <w:color w:val="000000"/>
          <w:sz w:val="21"/>
          <w:szCs w:val="21"/>
        </w:rPr>
        <w:t>Sayı :</w:t>
      </w:r>
      <w:proofErr w:type="gramEnd"/>
      <w:r>
        <w:rPr>
          <w:rFonts w:ascii="Arial" w:hAnsi="Arial" w:cs="Arial"/>
          <w:color w:val="000000"/>
          <w:sz w:val="21"/>
          <w:szCs w:val="21"/>
        </w:rPr>
        <w:t> 41208501-132.10.02.02 </w:t>
      </w:r>
      <w:r>
        <w:rPr>
          <w:rFonts w:ascii="Arial" w:hAnsi="Arial" w:cs="Arial"/>
          <w:color w:val="000000"/>
          <w:sz w:val="21"/>
          <w:szCs w:val="21"/>
        </w:rPr>
        <w:br/>
      </w:r>
      <w:r>
        <w:rPr>
          <w:rFonts w:ascii="Arial" w:hAnsi="Arial" w:cs="Arial"/>
          <w:b/>
          <w:bCs/>
          <w:color w:val="000000"/>
          <w:sz w:val="21"/>
          <w:szCs w:val="21"/>
        </w:rPr>
        <w:t>Konu :</w:t>
      </w:r>
      <w:r>
        <w:rPr>
          <w:rFonts w:ascii="Arial" w:hAnsi="Arial" w:cs="Arial"/>
          <w:color w:val="000000"/>
          <w:sz w:val="21"/>
          <w:szCs w:val="21"/>
        </w:rPr>
        <w:t> Dahilde İşleme İzninde Revize</w:t>
      </w:r>
    </w:p>
    <w:p w:rsidR="00F053BC" w:rsidRDefault="00F053BC" w:rsidP="00F053BC">
      <w:pPr>
        <w:pStyle w:val="NormalWeb"/>
        <w:shd w:val="clear" w:color="auto" w:fill="FFFFFF"/>
        <w:spacing w:before="0" w:beforeAutospacing="0" w:after="150" w:afterAutospacing="0"/>
        <w:rPr>
          <w:rFonts w:ascii="Arial" w:hAnsi="Arial" w:cs="Arial"/>
          <w:color w:val="000000"/>
          <w:sz w:val="21"/>
          <w:szCs w:val="21"/>
        </w:rPr>
      </w:pPr>
    </w:p>
    <w:p w:rsidR="00F053BC" w:rsidRDefault="00F053BC" w:rsidP="00F053BC">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color w:val="FF0000"/>
          <w:sz w:val="21"/>
          <w:szCs w:val="21"/>
        </w:rPr>
        <w:t>16.02.2018 / 31984127</w:t>
      </w:r>
      <w:r>
        <w:rPr>
          <w:rFonts w:ascii="Arial" w:hAnsi="Arial" w:cs="Arial"/>
          <w:color w:val="FF0000"/>
          <w:sz w:val="21"/>
          <w:szCs w:val="21"/>
        </w:rPr>
        <w:br/>
        <w:t>DAĞITIM YERLERİNE</w:t>
      </w:r>
    </w:p>
    <w:p w:rsidR="00F053BC" w:rsidRDefault="00F053BC" w:rsidP="00F053BC">
      <w:pPr>
        <w:pStyle w:val="Normal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4458 sayılı Gümrük Kanunu ve Yönetmeliği, </w:t>
      </w:r>
      <w:hyperlink r:id="rId4" w:history="1">
        <w:r>
          <w:rPr>
            <w:rStyle w:val="Kpr"/>
            <w:rFonts w:ascii="Arial" w:hAnsi="Arial" w:cs="Arial"/>
            <w:color w:val="990000"/>
            <w:sz w:val="21"/>
            <w:szCs w:val="21"/>
          </w:rPr>
          <w:t>2005/8391</w:t>
        </w:r>
      </w:hyperlink>
      <w:r>
        <w:rPr>
          <w:rFonts w:ascii="Arial" w:hAnsi="Arial" w:cs="Arial"/>
          <w:color w:val="000000"/>
          <w:sz w:val="21"/>
          <w:szCs w:val="21"/>
        </w:rPr>
        <w:t> sayılı Dahilde İşleme Rejimi Kararı ile </w:t>
      </w:r>
      <w:hyperlink r:id="rId5" w:history="1">
        <w:r>
          <w:rPr>
            <w:rStyle w:val="Kpr"/>
            <w:rFonts w:ascii="Arial" w:hAnsi="Arial" w:cs="Arial"/>
            <w:color w:val="990000"/>
            <w:sz w:val="21"/>
            <w:szCs w:val="21"/>
          </w:rPr>
          <w:t>2006/12 sayılı </w:t>
        </w:r>
      </w:hyperlink>
      <w:r>
        <w:rPr>
          <w:rFonts w:ascii="Arial" w:hAnsi="Arial" w:cs="Arial"/>
          <w:color w:val="000000"/>
          <w:sz w:val="21"/>
          <w:szCs w:val="21"/>
        </w:rPr>
        <w:t>Dahilde İşleme Rejimi Tebliği hükümleri çerçevesinde, ilgili firma tarafından, gerek izin süresince gerekse izin kapatma müracaatından sonra, gerekli bilgi ve belgeler ile birlikte ilgili gümrük idaresine revize için müracaat edilmesi mümkün olup, </w:t>
      </w:r>
      <w:hyperlink r:id="rId6" w:history="1">
        <w:r>
          <w:rPr>
            <w:rStyle w:val="Kpr"/>
            <w:rFonts w:ascii="Arial" w:hAnsi="Arial" w:cs="Arial"/>
            <w:color w:val="990000"/>
            <w:sz w:val="21"/>
            <w:szCs w:val="21"/>
          </w:rPr>
          <w:t xml:space="preserve">Gümrük Yönetmeliğinin 82 </w:t>
        </w:r>
        <w:proofErr w:type="spellStart"/>
        <w:r>
          <w:rPr>
            <w:rStyle w:val="Kpr"/>
            <w:rFonts w:ascii="Arial" w:hAnsi="Arial" w:cs="Arial"/>
            <w:color w:val="990000"/>
            <w:sz w:val="21"/>
            <w:szCs w:val="21"/>
          </w:rPr>
          <w:t>nolu</w:t>
        </w:r>
        <w:proofErr w:type="spellEnd"/>
        <w:r>
          <w:rPr>
            <w:rStyle w:val="Kpr"/>
            <w:rFonts w:ascii="Arial" w:hAnsi="Arial" w:cs="Arial"/>
            <w:color w:val="990000"/>
            <w:sz w:val="21"/>
            <w:szCs w:val="21"/>
          </w:rPr>
          <w:t xml:space="preserve"> ekinin 19 uncu maddesinde</w:t>
        </w:r>
      </w:hyperlink>
      <w:r>
        <w:rPr>
          <w:rFonts w:ascii="Arial" w:hAnsi="Arial" w:cs="Arial"/>
          <w:color w:val="000000"/>
          <w:sz w:val="21"/>
          <w:szCs w:val="21"/>
        </w:rPr>
        <w:t> yer alan </w:t>
      </w:r>
      <w:r>
        <w:rPr>
          <w:rFonts w:ascii="Arial" w:hAnsi="Arial" w:cs="Arial"/>
          <w:i/>
          <w:iCs/>
          <w:color w:val="000000"/>
          <w:sz w:val="21"/>
          <w:szCs w:val="21"/>
        </w:rPr>
        <w:t>"Dahilde İşleme İzni kapsamında ihracı öngörülen işlem görmüş ürüne ait ihracat beyannamesinin tescilinden sonra gerekli bilgi ve belgeler ibraz edilmek suretiyle revize talebinde bulunulması"</w:t>
      </w:r>
      <w:r>
        <w:rPr>
          <w:rFonts w:ascii="Arial" w:hAnsi="Arial" w:cs="Arial"/>
          <w:color w:val="000000"/>
          <w:sz w:val="21"/>
          <w:szCs w:val="21"/>
        </w:rPr>
        <w:t> hükmü uyarınca;</w:t>
      </w:r>
    </w:p>
    <w:p w:rsidR="00F053BC" w:rsidRDefault="00F053BC" w:rsidP="00F053BC">
      <w:pPr>
        <w:pStyle w:val="NormalWeb"/>
        <w:shd w:val="clear" w:color="auto" w:fill="FFFFFF"/>
        <w:spacing w:before="0" w:beforeAutospacing="0" w:after="150" w:afterAutospacing="0"/>
        <w:jc w:val="both"/>
        <w:rPr>
          <w:rFonts w:ascii="Arial" w:hAnsi="Arial" w:cs="Arial"/>
          <w:color w:val="000000"/>
          <w:sz w:val="21"/>
          <w:szCs w:val="21"/>
        </w:rPr>
      </w:pPr>
      <w:r>
        <w:rPr>
          <w:rFonts w:ascii="Arial" w:hAnsi="Arial" w:cs="Arial"/>
          <w:b/>
          <w:bCs/>
          <w:color w:val="000000"/>
          <w:sz w:val="21"/>
          <w:szCs w:val="21"/>
        </w:rPr>
        <w:t>-izin kapsamında ihracı öngörülen işlem görmüş ürüne ait ihracat beyannamesinin tescilinden sonra ilgili ihracat beyannamesine ilişkin olarak izinde revize talep edilmesi halinde</w:t>
      </w:r>
      <w:r>
        <w:rPr>
          <w:rFonts w:ascii="Arial" w:hAnsi="Arial" w:cs="Arial"/>
          <w:color w:val="000000"/>
          <w:sz w:val="21"/>
          <w:szCs w:val="21"/>
        </w:rPr>
        <w:t xml:space="preserve"> 4458 sayılı </w:t>
      </w:r>
      <w:proofErr w:type="gramStart"/>
      <w:r>
        <w:rPr>
          <w:rFonts w:ascii="Arial" w:hAnsi="Arial" w:cs="Arial"/>
          <w:color w:val="000000"/>
          <w:sz w:val="21"/>
          <w:szCs w:val="21"/>
        </w:rPr>
        <w:t>Gümrük Kanununun</w:t>
      </w:r>
      <w:proofErr w:type="gramEnd"/>
      <w:r>
        <w:rPr>
          <w:rFonts w:ascii="Arial" w:hAnsi="Arial" w:cs="Arial"/>
          <w:color w:val="000000"/>
          <w:sz w:val="21"/>
          <w:szCs w:val="21"/>
        </w:rPr>
        <w:t xml:space="preserve"> 241 i</w:t>
      </w:r>
      <w:bookmarkStart w:id="0" w:name="_GoBack"/>
      <w:bookmarkEnd w:id="0"/>
      <w:r>
        <w:rPr>
          <w:rFonts w:ascii="Arial" w:hAnsi="Arial" w:cs="Arial"/>
          <w:color w:val="000000"/>
          <w:sz w:val="21"/>
          <w:szCs w:val="21"/>
        </w:rPr>
        <w:t>nci maddesi uyarınca usulsüzlük cezası tatbiki,</w:t>
      </w:r>
    </w:p>
    <w:p w:rsidR="00F053BC" w:rsidRDefault="00F053BC" w:rsidP="00F053BC">
      <w:pPr>
        <w:pStyle w:val="NormalWeb"/>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-doğrudan izinlerin </w:t>
      </w:r>
      <w:proofErr w:type="spellStart"/>
      <w:r>
        <w:rPr>
          <w:rFonts w:ascii="Arial" w:hAnsi="Arial" w:cs="Arial"/>
          <w:color w:val="000000"/>
          <w:sz w:val="21"/>
          <w:szCs w:val="21"/>
        </w:rPr>
        <w:t>TPS'ye</w:t>
      </w:r>
      <w:proofErr w:type="spellEnd"/>
      <w:r>
        <w:rPr>
          <w:rFonts w:ascii="Arial" w:hAnsi="Arial" w:cs="Arial"/>
          <w:color w:val="000000"/>
          <w:sz w:val="21"/>
          <w:szCs w:val="21"/>
        </w:rPr>
        <w:t xml:space="preserve"> entegrasyonundan kaynaklı nedenlerle firmalarca yapılan revize taleplerinde ise </w:t>
      </w:r>
      <w:proofErr w:type="gramStart"/>
      <w:r>
        <w:rPr>
          <w:rFonts w:ascii="Arial" w:hAnsi="Arial" w:cs="Arial"/>
          <w:color w:val="000000"/>
          <w:sz w:val="21"/>
          <w:szCs w:val="21"/>
        </w:rPr>
        <w:t>mezkur</w:t>
      </w:r>
      <w:proofErr w:type="gramEnd"/>
      <w:r>
        <w:rPr>
          <w:rFonts w:ascii="Arial" w:hAnsi="Arial" w:cs="Arial"/>
          <w:color w:val="000000"/>
          <w:sz w:val="21"/>
          <w:szCs w:val="21"/>
        </w:rPr>
        <w:t xml:space="preserve"> Kanun'un 241 inci maddesi uyarınca usulsüzlük cezası tatbik edilmemesi,</w:t>
      </w:r>
    </w:p>
    <w:p w:rsidR="00F053BC" w:rsidRDefault="00F053BC" w:rsidP="00F053BC">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hususunda</w:t>
      </w:r>
      <w:proofErr w:type="gramEnd"/>
      <w:r>
        <w:rPr>
          <w:rFonts w:ascii="Arial" w:hAnsi="Arial" w:cs="Arial"/>
          <w:color w:val="000000"/>
          <w:sz w:val="21"/>
          <w:szCs w:val="21"/>
        </w:rPr>
        <w:t xml:space="preserve"> gereğini rica ederim.</w:t>
      </w:r>
    </w:p>
    <w:p w:rsidR="00F053BC" w:rsidRDefault="00F053BC" w:rsidP="00F053BC">
      <w:pPr>
        <w:pStyle w:val="NormalWeb"/>
        <w:shd w:val="clear" w:color="auto" w:fill="FFFFFF"/>
        <w:spacing w:before="0" w:beforeAutospacing="0" w:after="150" w:afterAutospacing="0"/>
        <w:rPr>
          <w:rFonts w:ascii="Arial" w:hAnsi="Arial" w:cs="Arial"/>
          <w:color w:val="000000"/>
          <w:sz w:val="21"/>
          <w:szCs w:val="21"/>
        </w:rPr>
      </w:pPr>
    </w:p>
    <w:p w:rsidR="00F053BC" w:rsidRDefault="00F053BC" w:rsidP="00F053BC">
      <w:pPr>
        <w:pStyle w:val="NormalWeb"/>
        <w:shd w:val="clear" w:color="auto" w:fill="FFFFFF"/>
        <w:spacing w:before="0" w:beforeAutospacing="0" w:after="150" w:afterAutospacing="0"/>
        <w:jc w:val="right"/>
        <w:rPr>
          <w:rFonts w:ascii="Arial" w:hAnsi="Arial" w:cs="Arial"/>
          <w:color w:val="000000"/>
          <w:sz w:val="21"/>
          <w:szCs w:val="21"/>
        </w:rPr>
      </w:pPr>
      <w:proofErr w:type="gramStart"/>
      <w:r>
        <w:rPr>
          <w:rFonts w:ascii="Arial" w:hAnsi="Arial" w:cs="Arial"/>
          <w:color w:val="000000"/>
          <w:sz w:val="21"/>
          <w:szCs w:val="21"/>
        </w:rPr>
        <w:t>e</w:t>
      </w:r>
      <w:proofErr w:type="gramEnd"/>
      <w:r>
        <w:rPr>
          <w:rFonts w:ascii="Arial" w:hAnsi="Arial" w:cs="Arial"/>
          <w:color w:val="000000"/>
          <w:sz w:val="21"/>
          <w:szCs w:val="21"/>
        </w:rPr>
        <w:t>-imzalıdır</w:t>
      </w:r>
      <w:r>
        <w:rPr>
          <w:rFonts w:ascii="Arial" w:hAnsi="Arial" w:cs="Arial"/>
          <w:color w:val="000000"/>
          <w:sz w:val="21"/>
          <w:szCs w:val="21"/>
        </w:rPr>
        <w:br/>
        <w:t>Mustafa GÜMÜŞ</w:t>
      </w:r>
      <w:r>
        <w:rPr>
          <w:rFonts w:ascii="Arial" w:hAnsi="Arial" w:cs="Arial"/>
          <w:color w:val="000000"/>
          <w:sz w:val="21"/>
          <w:szCs w:val="21"/>
        </w:rPr>
        <w:br/>
        <w:t>Bakan a.</w:t>
      </w:r>
      <w:r>
        <w:rPr>
          <w:rFonts w:ascii="Arial" w:hAnsi="Arial" w:cs="Arial"/>
          <w:color w:val="000000"/>
          <w:sz w:val="21"/>
          <w:szCs w:val="21"/>
        </w:rPr>
        <w:br/>
        <w:t>Genel Müdür V.</w:t>
      </w:r>
      <w:r>
        <w:rPr>
          <w:rFonts w:ascii="Arial" w:hAnsi="Arial" w:cs="Arial"/>
          <w:color w:val="000000"/>
          <w:sz w:val="21"/>
          <w:szCs w:val="21"/>
        </w:rPr>
        <w:br/>
      </w:r>
    </w:p>
    <w:p w:rsidR="00F053BC" w:rsidRDefault="00F053BC" w:rsidP="00F053BC">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b/>
          <w:bCs/>
          <w:color w:val="000000"/>
          <w:sz w:val="21"/>
          <w:szCs w:val="21"/>
        </w:rPr>
        <w:t>DAĞITIM :</w:t>
      </w:r>
      <w:proofErr w:type="gramEnd"/>
      <w:r>
        <w:rPr>
          <w:rFonts w:ascii="Arial" w:hAnsi="Arial" w:cs="Arial"/>
          <w:color w:val="000000"/>
          <w:sz w:val="21"/>
          <w:szCs w:val="21"/>
        </w:rPr>
        <w:br/>
        <w:t>-Tüm Gümrük ve Ticaret Bölge Müdürlükleri</w:t>
      </w:r>
    </w:p>
    <w:p w:rsidR="00F053BC" w:rsidRDefault="00F053BC" w:rsidP="00F053BC"/>
    <w:p w:rsidR="009474AB" w:rsidRDefault="009474AB"/>
    <w:sectPr w:rsidR="00947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BC"/>
    <w:rsid w:val="009474AB"/>
    <w:rsid w:val="00F053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6FFB1-B315-4768-9464-828400C8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3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053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053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net/gumruk/yonetmelik2009/yntek82.aspx" TargetMode="External"/><Relationship Id="rId5" Type="http://schemas.openxmlformats.org/officeDocument/2006/relationships/hyperlink" Target="http://www.mevzuat.net/ihracat/2006/ihr200612.aspx" TargetMode="External"/><Relationship Id="rId4" Type="http://schemas.openxmlformats.org/officeDocument/2006/relationships/hyperlink" Target="http://www.mevzuat.net/ihracat/dahil/bkk20058391.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sezai kaya</dc:creator>
  <cp:keywords/>
  <dc:description/>
  <cp:lastModifiedBy>sezai kaya</cp:lastModifiedBy>
  <cp:revision>1</cp:revision>
  <dcterms:created xsi:type="dcterms:W3CDTF">2018-02-21T05:13:00Z</dcterms:created>
  <dcterms:modified xsi:type="dcterms:W3CDTF">2018-02-21T05:14:00Z</dcterms:modified>
</cp:coreProperties>
</file>