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T.C.</w:t>
      </w:r>
      <w:r>
        <w:rPr>
          <w:rFonts w:ascii="Arial" w:hAnsi="Arial" w:cs="Arial"/>
          <w:color w:val="FF0000"/>
          <w:sz w:val="21"/>
          <w:szCs w:val="21"/>
        </w:rPr>
        <w:br/>
        <w:t>GÜMRÜK VE TİCARET BAKANLIĞI </w:t>
      </w:r>
      <w:r>
        <w:rPr>
          <w:rFonts w:ascii="Arial" w:hAnsi="Arial" w:cs="Arial"/>
          <w:color w:val="FF0000"/>
          <w:sz w:val="21"/>
          <w:szCs w:val="21"/>
        </w:rPr>
        <w:br/>
        <w:t>Gümrükler Genel Müdürlüğü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Sayı : </w:t>
      </w:r>
      <w:r>
        <w:rPr>
          <w:rFonts w:ascii="Arial" w:hAnsi="Arial" w:cs="Arial"/>
          <w:color w:val="000000"/>
          <w:sz w:val="21"/>
          <w:szCs w:val="21"/>
        </w:rPr>
        <w:t>85593407-622.01</w:t>
      </w:r>
    </w:p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Konu : </w:t>
      </w:r>
      <w:r>
        <w:rPr>
          <w:rFonts w:ascii="Arial" w:hAnsi="Arial" w:cs="Arial"/>
          <w:color w:val="000000"/>
          <w:sz w:val="21"/>
          <w:szCs w:val="21"/>
        </w:rPr>
        <w:t>Dilekçeniz</w:t>
      </w:r>
    </w:p>
    <w:p w:rsidR="00FB3C92" w:rsidRPr="00115D3A" w:rsidRDefault="00FB3C92" w:rsidP="00FB3C9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6"/>
          <w:szCs w:val="6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14.05.2018 / 4307760</w:t>
      </w:r>
    </w:p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br/>
        <w:t>İSTANBUL GÜMRÜK MÜŞAVİRLERİ DERNEĞİ</w:t>
      </w:r>
      <w:r>
        <w:rPr>
          <w:rFonts w:ascii="Arial" w:hAnsi="Arial" w:cs="Arial"/>
          <w:color w:val="FF0000"/>
          <w:sz w:val="21"/>
          <w:szCs w:val="21"/>
        </w:rPr>
        <w:br/>
        <w:t>Kemeraltı Cad. Kalaycıoğlu İşhanı No:35 Kat: 1-2-3 34425 Tophan/İSTANBUL)</w:t>
      </w:r>
    </w:p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İlgi: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990000"/>
            <w:sz w:val="21"/>
            <w:szCs w:val="21"/>
          </w:rPr>
          <w:t>26.03.2018 tarihli ve 1417 sayılı yazınız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İlgide kayıtlı yazınızda alıcı olarak satıcı ve satıcı lehine ödenmeyen bir kıymet üzerinden vergilendirme ve cezai müeyyide uygulanıp uygulanmayacağı hususuna açıklık getirilmesi talep edilmektedir.</w:t>
      </w:r>
    </w:p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4458 sayılı Gümrük Kanununun </w:t>
      </w:r>
      <w:hyperlink r:id="rId6" w:anchor="M24" w:history="1">
        <w:r>
          <w:rPr>
            <w:rStyle w:val="Hyperlink"/>
            <w:rFonts w:ascii="Arial" w:hAnsi="Arial" w:cs="Arial"/>
            <w:color w:val="990000"/>
            <w:sz w:val="21"/>
            <w:szCs w:val="21"/>
          </w:rPr>
          <w:t>24'üncü</w:t>
        </w:r>
      </w:hyperlink>
      <w:r>
        <w:rPr>
          <w:rFonts w:ascii="Arial" w:hAnsi="Arial" w:cs="Arial"/>
          <w:color w:val="000000"/>
          <w:sz w:val="21"/>
          <w:szCs w:val="21"/>
        </w:rPr>
        <w:t> maddesinde ithal eşyasının gümrük kıymetinin, eşyanın satış bedeli olduğu; satış bedelinin, Türkiye'ye ihraç amacıyla yapılan satışta </w:t>
      </w:r>
      <w:hyperlink r:id="rId7" w:anchor="M27" w:history="1">
        <w:r>
          <w:rPr>
            <w:rStyle w:val="Hyperlink"/>
            <w:rFonts w:ascii="Arial" w:hAnsi="Arial" w:cs="Arial"/>
            <w:color w:val="990000"/>
            <w:sz w:val="21"/>
            <w:szCs w:val="21"/>
          </w:rPr>
          <w:t>27</w:t>
        </w:r>
      </w:hyperlink>
      <w:r>
        <w:rPr>
          <w:rFonts w:ascii="Arial" w:hAnsi="Arial" w:cs="Arial"/>
          <w:color w:val="000000"/>
          <w:sz w:val="21"/>
          <w:szCs w:val="21"/>
        </w:rPr>
        <w:t> ve</w:t>
      </w:r>
      <w:hyperlink r:id="rId8" w:anchor="M28" w:history="1">
        <w:r>
          <w:rPr>
            <w:rStyle w:val="Hyperlink"/>
            <w:rFonts w:ascii="Arial" w:hAnsi="Arial" w:cs="Arial"/>
            <w:color w:val="990000"/>
            <w:sz w:val="21"/>
            <w:szCs w:val="21"/>
          </w:rPr>
          <w:t>28'inci</w:t>
        </w:r>
      </w:hyperlink>
      <w:r>
        <w:rPr>
          <w:rFonts w:ascii="Arial" w:hAnsi="Arial" w:cs="Arial"/>
          <w:color w:val="000000"/>
          <w:sz w:val="21"/>
          <w:szCs w:val="21"/>
        </w:rPr>
        <w:t> maddelere göre gerekli düzeltmelerin de yapıldığı, fiilen ödenen veya ödenecek fiyat olduğu; fiilen ödenen veya ödenecek fiyat ise, ithal eşyası için alıcının, satıcıya veya satıcı yararına yaptığı veya yapması gereken ödemelerin toplamı olduğu düzenlenmiştir.</w:t>
      </w:r>
    </w:p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Bilgilerini rica ederim.</w:t>
      </w:r>
    </w:p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B3C92" w:rsidRDefault="00FB3C92" w:rsidP="00FB3C92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e-imzalıdır </w:t>
      </w:r>
      <w:r>
        <w:rPr>
          <w:rFonts w:ascii="Arial" w:hAnsi="Arial" w:cs="Arial"/>
          <w:color w:val="000000"/>
          <w:sz w:val="21"/>
          <w:szCs w:val="21"/>
        </w:rPr>
        <w:br/>
        <w:t>Erkan ERTÜRK </w:t>
      </w:r>
      <w:r>
        <w:rPr>
          <w:rFonts w:ascii="Arial" w:hAnsi="Arial" w:cs="Arial"/>
          <w:color w:val="000000"/>
          <w:sz w:val="21"/>
          <w:szCs w:val="21"/>
        </w:rPr>
        <w:br/>
        <w:t>Bakan a. </w:t>
      </w:r>
      <w:r>
        <w:rPr>
          <w:rFonts w:ascii="Arial" w:hAnsi="Arial" w:cs="Arial"/>
          <w:color w:val="000000"/>
          <w:sz w:val="21"/>
          <w:szCs w:val="21"/>
        </w:rPr>
        <w:br/>
        <w:t>Daire Başkanı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D08D2" w:rsidRDefault="00AD08D2"/>
    <w:sectPr w:rsidR="00AD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92"/>
    <w:rsid w:val="00115D3A"/>
    <w:rsid w:val="00AD08D2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FB3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FB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net/gumruk/kanun/kanun4458_s5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vzuat.net/gumruk/kanun/kanun4458_s5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vzuat.net/gumruk/kanun/kanun4458_s5.aspx" TargetMode="External"/><Relationship Id="rId5" Type="http://schemas.openxmlformats.org/officeDocument/2006/relationships/hyperlink" Target="http://www.mevzuat.net/gumruk/tyazilar/2018/igmd_2018_1417_ea_sayili_yaz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</cp:revision>
  <dcterms:created xsi:type="dcterms:W3CDTF">2018-05-23T05:02:00Z</dcterms:created>
  <dcterms:modified xsi:type="dcterms:W3CDTF">2018-05-23T05:03:00Z</dcterms:modified>
</cp:coreProperties>
</file>